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3" w:rsidRPr="00E6450D" w:rsidRDefault="00305879" w:rsidP="007B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депутаты!</w:t>
      </w:r>
    </w:p>
    <w:p w:rsidR="007B1423" w:rsidRPr="00E6450D" w:rsidRDefault="00305879" w:rsidP="007B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232C48" w:rsidRPr="00E6450D" w:rsidRDefault="007B1423" w:rsidP="007B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.</w:t>
      </w: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770995" w:rsidRPr="00E6450D" w:rsidRDefault="001A0B26" w:rsidP="00770995">
      <w:pPr>
        <w:spacing w:after="0" w:line="240" w:lineRule="auto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995" w:rsidRPr="00E6450D">
        <w:rPr>
          <w:rFonts w:ascii="Times New Roman" w:hAnsi="Times New Roman" w:cs="Times New Roman"/>
          <w:sz w:val="28"/>
          <w:szCs w:val="28"/>
        </w:rPr>
        <w:t>Контрольно – счетной палатой города Березники в соответствии с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требованиями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="00770995" w:rsidRPr="00E6450D">
          <w:rPr>
            <w:rFonts w:ascii="Times New Roman" w:hAnsi="Times New Roman" w:cs="Times New Roman"/>
            <w:color w:val="2B2A29"/>
            <w:sz w:val="28"/>
            <w:szCs w:val="28"/>
          </w:rPr>
          <w:t>07.02.2011</w:t>
        </w:r>
      </w:smartTag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</w:t>
      </w:r>
      <w:r w:rsidR="004D34BC">
        <w:rPr>
          <w:rFonts w:ascii="Times New Roman" w:hAnsi="Times New Roman" w:cs="Times New Roman"/>
          <w:color w:val="2B2A29"/>
          <w:sz w:val="28"/>
          <w:szCs w:val="28"/>
        </w:rPr>
        <w:t>ниципальных образований»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>,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города Березники, утвержденного решением </w:t>
      </w:r>
      <w:proofErr w:type="spellStart"/>
      <w:r w:rsidR="00770995" w:rsidRPr="00E6450D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smartTag w:uri="urn:schemas-microsoft-com:office:smarttags" w:element="date">
        <w:smartTagPr>
          <w:attr w:name="Year" w:val="2007"/>
          <w:attr w:name="Day" w:val="30"/>
          <w:attr w:name="Month" w:val="10"/>
          <w:attr w:name="ls" w:val="trans"/>
        </w:smartTagPr>
        <w:r w:rsidR="00770995" w:rsidRPr="00E6450D">
          <w:rPr>
            <w:rFonts w:ascii="Times New Roman" w:hAnsi="Times New Roman" w:cs="Times New Roman"/>
            <w:sz w:val="28"/>
            <w:szCs w:val="28"/>
          </w:rPr>
          <w:t>30.10.2007</w:t>
        </w:r>
      </w:smartTag>
      <w:r w:rsidR="00770995" w:rsidRPr="00E6450D">
        <w:rPr>
          <w:rFonts w:ascii="Times New Roman" w:hAnsi="Times New Roman" w:cs="Times New Roman"/>
          <w:sz w:val="28"/>
          <w:szCs w:val="28"/>
        </w:rPr>
        <w:t>г. № 356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="00770995" w:rsidRPr="00E6450D">
        <w:rPr>
          <w:rFonts w:ascii="Times New Roman" w:hAnsi="Times New Roman" w:cs="Times New Roman"/>
          <w:sz w:val="28"/>
          <w:szCs w:val="28"/>
        </w:rPr>
        <w:t>в установленные сроки проведена внешняя проверка отчета об исполнении бюджета города Березники за</w:t>
      </w:r>
      <w:proofErr w:type="gram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2015 год, </w:t>
      </w:r>
      <w:proofErr w:type="gramStart"/>
      <w:r w:rsidR="00770995" w:rsidRPr="00E645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включала также и внешнюю проверку отчетов главных администраторов бюджетных средств.</w:t>
      </w:r>
    </w:p>
    <w:p w:rsidR="00BD6C7A" w:rsidRPr="00E6450D" w:rsidRDefault="007A4FA9" w:rsidP="007A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  <w:t>Основной целью проведения данной проверки является установление достоверности отчетности,</w:t>
      </w:r>
      <w:r w:rsidR="00A537D4">
        <w:rPr>
          <w:rFonts w:ascii="Times New Roman" w:hAnsi="Times New Roman" w:cs="Times New Roman"/>
          <w:sz w:val="28"/>
          <w:szCs w:val="28"/>
        </w:rPr>
        <w:t xml:space="preserve"> </w:t>
      </w:r>
      <w:r w:rsidRPr="00E6450D">
        <w:rPr>
          <w:rFonts w:ascii="Times New Roman" w:hAnsi="Times New Roman" w:cs="Times New Roman"/>
          <w:sz w:val="28"/>
          <w:szCs w:val="28"/>
        </w:rPr>
        <w:t xml:space="preserve"> анализ доходов и расходов местного бюджета по главным администраторам бюджетных средств</w:t>
      </w:r>
      <w:r w:rsidR="00A537D4">
        <w:rPr>
          <w:rFonts w:ascii="Times New Roman" w:hAnsi="Times New Roman" w:cs="Times New Roman"/>
          <w:sz w:val="28"/>
          <w:szCs w:val="28"/>
        </w:rPr>
        <w:t>.</w:t>
      </w:r>
    </w:p>
    <w:p w:rsidR="00222BC7" w:rsidRPr="00E6450D" w:rsidRDefault="00222BC7" w:rsidP="007A4F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        Проверка проведена на выборочной основе и включала в себя изучение числовых показателей бюджетной  отчетности, оценку соблюдения принципов и правил бюджетного учета.</w:t>
      </w:r>
    </w:p>
    <w:p w:rsidR="00222BC7" w:rsidRPr="00E6450D" w:rsidRDefault="00222BC7" w:rsidP="00222B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175B8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</w:t>
      </w: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A175B8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спланирован</w:t>
      </w:r>
      <w:r w:rsidR="00A175B8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</w:t>
      </w:r>
      <w:r w:rsidR="00A175B8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чтобы получить разумную уверенность в том, что будут выявлены возможные ошибки и нарушения, вызывающие существенные искажения бюджетной отчетности за проверяемый отчетный период.</w:t>
      </w:r>
    </w:p>
    <w:p w:rsidR="00700E6E" w:rsidRDefault="00F173AF" w:rsidP="00700E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700E6E" w:rsidRPr="00700E6E" w:rsidRDefault="001336C1" w:rsidP="00700E6E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Внешней проверкой годового отчета об исполнении бюджета</w:t>
      </w:r>
      <w:r w:rsidR="00115EB8"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города за 2015 год</w:t>
      </w:r>
      <w:r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установлено</w:t>
      </w:r>
      <w:r w:rsidR="00115EB8"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следующее</w:t>
      </w:r>
      <w:r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03CDD" w:rsidRPr="00E6450D" w:rsidRDefault="00700E6E" w:rsidP="00700E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5EB8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3CD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7A4FA9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03CD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города Березники за 201</w:t>
      </w:r>
      <w:r w:rsidR="007A4FA9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CD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администрацией города в полном соответствии по объему, срокам представления, установленным статьей 31 Положения о бюджетном процессе, утвержденного решением </w:t>
      </w:r>
      <w:proofErr w:type="spellStart"/>
      <w:r w:rsidR="00503CD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="00503CD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30.10.2007г. № 356.</w:t>
      </w:r>
    </w:p>
    <w:p w:rsidR="00CF60E1" w:rsidRPr="00E6450D" w:rsidRDefault="00BF0CEB" w:rsidP="00BF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Представленная бюджетная отчетность за 2015 год по своему составу в основном соответствует требованиям Инструкци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отчетности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РФ от 28.12.2010 № 191н и от 25.03.2011 № 33н с учетом внесенных изменений </w:t>
      </w:r>
      <w:r w:rsid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Инструкции.</w:t>
      </w:r>
    </w:p>
    <w:p w:rsidR="00BF0CEB" w:rsidRPr="00E6450D" w:rsidRDefault="00CF60E1" w:rsidP="00BF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CE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исполнения бюджета муниципального образования «Город Березники» за 2015 год </w:t>
      </w:r>
      <w:r w:rsidR="00B23C5B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разделам, подразделам функциональной классификации расходов бюджетов Российской Федерации, по главным распорядителям средств бюджета </w:t>
      </w:r>
      <w:r w:rsidR="00BF0CE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суммарным показателям Отчетов об исполнении бюджета главного распорядителя, распорядителя, получателя бюджетных средств, главного администратора, администратора доходов бюджета.</w:t>
      </w:r>
    </w:p>
    <w:p w:rsidR="00BF0CEB" w:rsidRPr="00E6450D" w:rsidRDefault="00B23C5B" w:rsidP="00BF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CF60E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CE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833E4D" w:rsidRPr="00E6450D" w:rsidRDefault="00833E4D" w:rsidP="008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годового отчета об исполнении бюджета муниципального образования «Город Березники» за 2015 год Контрольно-счетная палата считает возможным сделать вывод о том, что полученная в ходе внешней проверки информация дает достаточные основания полагать о полноте и достоверности годовой бюджетной отчетности главных администраторов бюджетных средств.</w:t>
      </w:r>
    </w:p>
    <w:p w:rsidR="00BD6C7A" w:rsidRPr="00E6450D" w:rsidRDefault="00BD6C7A" w:rsidP="008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C8" w:rsidRPr="00700E6E" w:rsidRDefault="001A0B26" w:rsidP="00833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B921C8" w:rsidRPr="00700E6E">
        <w:rPr>
          <w:rFonts w:ascii="Times New Roman" w:hAnsi="Times New Roman" w:cs="Times New Roman"/>
          <w:b/>
          <w:sz w:val="28"/>
          <w:szCs w:val="28"/>
        </w:rPr>
        <w:t xml:space="preserve">Проанализировав представленный на экспертизу проект решения </w:t>
      </w:r>
      <w:r w:rsidR="00833E4D" w:rsidRPr="00700E6E">
        <w:rPr>
          <w:rFonts w:ascii="Times New Roman" w:hAnsi="Times New Roman" w:cs="Times New Roman"/>
          <w:b/>
          <w:sz w:val="28"/>
          <w:szCs w:val="28"/>
        </w:rPr>
        <w:t>«О</w:t>
      </w:r>
      <w:r w:rsidR="00B921C8" w:rsidRPr="00700E6E">
        <w:rPr>
          <w:rFonts w:ascii="Times New Roman" w:hAnsi="Times New Roman" w:cs="Times New Roman"/>
          <w:b/>
          <w:sz w:val="28"/>
          <w:szCs w:val="28"/>
        </w:rPr>
        <w:t>б исполнении  бюджета города Березники за 201</w:t>
      </w:r>
      <w:r w:rsidR="00833E4D" w:rsidRPr="00700E6E">
        <w:rPr>
          <w:rFonts w:ascii="Times New Roman" w:hAnsi="Times New Roman" w:cs="Times New Roman"/>
          <w:b/>
          <w:sz w:val="28"/>
          <w:szCs w:val="28"/>
        </w:rPr>
        <w:t>5</w:t>
      </w:r>
      <w:r w:rsidR="00B921C8" w:rsidRPr="00700E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60E1" w:rsidRPr="00700E6E">
        <w:rPr>
          <w:rFonts w:ascii="Times New Roman" w:hAnsi="Times New Roman" w:cs="Times New Roman"/>
          <w:b/>
          <w:sz w:val="28"/>
          <w:szCs w:val="28"/>
        </w:rPr>
        <w:t>»</w:t>
      </w:r>
      <w:r w:rsidR="00B921C8" w:rsidRPr="00700E6E">
        <w:rPr>
          <w:rFonts w:ascii="Times New Roman" w:hAnsi="Times New Roman" w:cs="Times New Roman"/>
          <w:b/>
          <w:sz w:val="28"/>
          <w:szCs w:val="28"/>
        </w:rPr>
        <w:t>, Контрольно-счётная палата отмечает следующее:</w:t>
      </w:r>
    </w:p>
    <w:p w:rsidR="00E610AA" w:rsidRPr="00E6450D" w:rsidRDefault="00225EAC" w:rsidP="00E61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решениями </w:t>
      </w:r>
      <w:proofErr w:type="spellStart"/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бюджет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уточнялся </w:t>
      </w:r>
      <w:r w:rsidR="00833E4D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раз,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результате:</w:t>
      </w:r>
    </w:p>
    <w:p w:rsidR="00833E4D" w:rsidRPr="00E6450D" w:rsidRDefault="00833E4D" w:rsidP="0083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 доходов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увеличен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(+) 1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 901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рублей или на </w:t>
      </w:r>
      <w:r w:rsidRPr="00E64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37,8 %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="00F66382"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млрд.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934</w:t>
      </w:r>
      <w:r w:rsidR="00F66382"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млн.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 рублей.</w:t>
      </w:r>
      <w:r w:rsidRPr="00E6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33E4D" w:rsidRPr="00E6450D" w:rsidRDefault="00833E4D" w:rsidP="00833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объем расходов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увеличился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(+) 2</w:t>
      </w:r>
      <w:r w:rsidR="00F66382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млрд.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537</w:t>
      </w:r>
      <w:r w:rsidR="00A53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,6 </w:t>
      </w:r>
      <w:r w:rsidR="00F66382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рублей или на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50,4%,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составил 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="00F66382"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млрд.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570</w:t>
      </w:r>
      <w:r w:rsidR="00F66382"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млн.</w:t>
      </w:r>
      <w:r w:rsidRPr="00E645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 рублей.</w:t>
      </w:r>
      <w:r w:rsidRPr="00E645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66382" w:rsidRPr="00E6450D" w:rsidRDefault="00F66382" w:rsidP="00F6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размер планового дефицита бюджета увеличился до 636 млн. рублей или почти в 4 раза.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E4D" w:rsidRPr="00E6450D" w:rsidRDefault="00833E4D" w:rsidP="0083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Неоднократные корректировки основных характеристик бюджета городского округа были в значительной степени обусловлены:</w:t>
      </w:r>
    </w:p>
    <w:p w:rsidR="00833E4D" w:rsidRPr="00E6450D" w:rsidRDefault="00833E4D" w:rsidP="00833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поступлением в отчетном периоде доходов в объемах, отличных от запланированных показателей, в том числе и по безвозмездным поступлениям;</w:t>
      </w:r>
    </w:p>
    <w:p w:rsidR="00833E4D" w:rsidRPr="00E6450D" w:rsidRDefault="00833E4D" w:rsidP="00833E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перераспределением ассигнований по субъектам бюджетного планирования в связи с уточнением расходных обязательств бюджета в ходе его исполнения.</w:t>
      </w:r>
    </w:p>
    <w:p w:rsidR="00B23C5B" w:rsidRPr="00E6450D" w:rsidRDefault="00833E4D" w:rsidP="00B2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бюджета за 2015 год получено доходов в сумме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млрд.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527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кассовые расходы составили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млрд.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533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="00A5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B23C5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96" w:rsidRPr="00E6450D" w:rsidRDefault="00B23C5B" w:rsidP="00AD4E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E4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ревышение расходов над доходами (дефицит) составило </w:t>
      </w:r>
      <w:r w:rsidR="00833E4D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5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</w:t>
      </w:r>
      <w:r w:rsidR="00833E4D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66382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млн. </w:t>
      </w:r>
      <w:r w:rsidR="00833E4D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рублей, </w:t>
      </w:r>
      <w:r w:rsidR="00833E4D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превышает ограничений, установленных статьей 92.1 Бюджетного Кодекса РФ.</w:t>
      </w:r>
      <w:r w:rsidR="00833E4D" w:rsidRPr="00E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C5B" w:rsidRPr="00E6450D" w:rsidRDefault="00B23C5B" w:rsidP="00AD4E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>Дефицит бюджета полностью покрыт источниками внутреннего финансирования дефицита бюджета, по составу соответствующему требованиям статьи 96 БК РФ</w:t>
      </w:r>
      <w:r w:rsidR="00CF60E1" w:rsidRPr="00E64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C84" w:rsidRPr="00E6450D" w:rsidRDefault="00444C84" w:rsidP="00444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остатков средств на едином счете бюджета по состоянию на 01 января 2016 года в сравнении с </w:t>
      </w:r>
      <w:r w:rsidR="004D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предыдущего года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на 5 млн. руб. или на 0,9% и составил 613 млн. рублей. Использование остатков средств на 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счетах по учету средств бюджета города в течение финансового года позволило избежать привлечения заемных средств и, как следствие, отсутствия расходов на обслуживание муниципального долга. </w:t>
      </w:r>
    </w:p>
    <w:p w:rsidR="00444C84" w:rsidRPr="00E6450D" w:rsidRDefault="00444C84" w:rsidP="0083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0E6E" w:rsidRPr="00700E6E" w:rsidRDefault="001336C1" w:rsidP="0083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бюджета </w:t>
      </w:r>
      <w:r w:rsidR="00B23C5B" w:rsidRPr="007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Pr="007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характеризуется следующими показателями:</w:t>
      </w:r>
    </w:p>
    <w:p w:rsidR="00833E4D" w:rsidRPr="00E6450D" w:rsidRDefault="00833E4D" w:rsidP="00833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исполнения доходной части бюджета города за 2015 год  показал, что при   низком уровне исполнения по доходам в целом на 62,2 %</w:t>
      </w:r>
      <w:r w:rsidR="00CF60E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0E1" w:rsidRPr="00E6450D">
        <w:rPr>
          <w:rFonts w:ascii="Times New Roman" w:hAnsi="Times New Roman" w:cs="Times New Roman"/>
          <w:sz w:val="28"/>
          <w:szCs w:val="28"/>
        </w:rPr>
        <w:t xml:space="preserve"> </w:t>
      </w:r>
      <w:r w:rsidR="004D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процент </w:t>
      </w:r>
      <w:r w:rsidR="00CF60E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значения 2014 года на 8,6</w:t>
      </w:r>
      <w:r w:rsidR="004D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F60E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382" w:rsidRDefault="00CF60E1" w:rsidP="00F6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аметивш</w:t>
      </w:r>
      <w:r w:rsidR="004A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2012-2014 годы </w:t>
      </w:r>
      <w:r w:rsidR="008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 выполнения плановых назначений по доходам в относительном выражении, в 2015 году несколько стабилизировал</w:t>
      </w:r>
      <w:r w:rsidR="008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663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наблюдается незначительный рост.</w:t>
      </w:r>
    </w:p>
    <w:p w:rsidR="008F3645" w:rsidRPr="00E6450D" w:rsidRDefault="008F3645" w:rsidP="008F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2015 году сохраняется тенденция повышения зависимости бюджета города от федеральных и краевых средств (безвозмездные поступления). Если в 2013 году в структуре доходов бюджета города доля безвозмездных поступлений составляла 44 %, то в 2015 году она возросла до 58,7 % 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645" w:rsidRPr="00E6450D" w:rsidRDefault="008F3645" w:rsidP="00F6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5B" w:rsidRPr="00E6450D" w:rsidRDefault="00B23C5B" w:rsidP="00B23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по налоговым доходам произведено на 101,2%, сверх запланированной суммы поступило 16</w:t>
      </w:r>
      <w:r w:rsidR="00A537D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0E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94F2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2014 годом налоговые поступления уменьшились на 122</w:t>
      </w:r>
      <w:r w:rsidR="00A537D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57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23C5B" w:rsidRPr="00E6450D" w:rsidRDefault="00B23C5B" w:rsidP="00B23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доходам исполнение плана составило 97,5%, ниже запланированной суммы доходы поступили на 10</w:t>
      </w:r>
      <w:r w:rsidR="00A537D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57B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514038" w:rsidRPr="00E6450D">
        <w:rPr>
          <w:rFonts w:ascii="Times New Roman" w:hAnsi="Times New Roman" w:cs="Times New Roman"/>
          <w:sz w:val="28"/>
          <w:szCs w:val="28"/>
        </w:rPr>
        <w:t xml:space="preserve"> по сравнению с предыдущим  годом неналоговые поступления уменьшились на 33 </w:t>
      </w:r>
      <w:proofErr w:type="spellStart"/>
      <w:r w:rsidR="00A537D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14038" w:rsidRPr="00E645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4038" w:rsidRPr="00E6450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14038" w:rsidRPr="00E6450D">
        <w:rPr>
          <w:rFonts w:ascii="Times New Roman" w:hAnsi="Times New Roman" w:cs="Times New Roman"/>
          <w:sz w:val="28"/>
          <w:szCs w:val="28"/>
        </w:rPr>
        <w:t xml:space="preserve">,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активов.</w:t>
      </w:r>
    </w:p>
    <w:p w:rsidR="000526BC" w:rsidRPr="00E6450D" w:rsidRDefault="000526BC" w:rsidP="000526B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резервом увеличения поступлений доходов в бюджет города остается погашение задолженности по уплате налоговых и неналоговых платежей.   </w:t>
      </w:r>
    </w:p>
    <w:p w:rsidR="001336C1" w:rsidRPr="00700E6E" w:rsidRDefault="001336C1" w:rsidP="002D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00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 бюджета города по расходам бюджета представлено следующими показателями:</w:t>
      </w:r>
    </w:p>
    <w:p w:rsidR="000526BC" w:rsidRPr="00E6450D" w:rsidRDefault="00B12B82" w:rsidP="00052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процент исполнения кассовых расходов за 2015 год увеличился на</w:t>
      </w:r>
      <w:r w:rsidRPr="00E645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7,1 пункта и соста</w:t>
      </w:r>
      <w:r w:rsidR="000526BC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57,3%</w:t>
      </w:r>
      <w:r w:rsidR="004D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7C3" w:rsidRPr="00E6450D" w:rsidRDefault="00B817C3" w:rsidP="00B81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Остаток неосвоенных бюджетных назначений по состоянию на 01.01.2016г. составил 3 379 </w:t>
      </w:r>
      <w:proofErr w:type="spellStart"/>
      <w:r w:rsidR="004A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Start"/>
      <w:r w:rsidR="004A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из них по расходам за счет собственных средств бюджета города Березники  292 </w:t>
      </w:r>
      <w:r w:rsidR="004A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или 8,6% от общей суммы неосвоенных бюджетных назначений, </w:t>
      </w:r>
      <w:r w:rsidR="000526BC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оставшаяся сумма -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средств,</w:t>
      </w:r>
      <w:r w:rsidR="000526BC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полученных из краевого бюджета.</w:t>
      </w:r>
    </w:p>
    <w:p w:rsidR="00B817C3" w:rsidRPr="00E6450D" w:rsidRDefault="00B817C3" w:rsidP="0064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данных  отчетов </w:t>
      </w:r>
      <w:r w:rsidR="000526BC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бюджетных средств </w:t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следует, что ни одним из них бюджетные ассигнования не исполнены в точном соответствии с планом. Как следствие, бюджет не исполнен по всем разделам функциональной классификации расходов. </w:t>
      </w:r>
      <w:proofErr w:type="gramStart"/>
      <w:r w:rsidR="00B12B82" w:rsidRPr="00E6450D">
        <w:rPr>
          <w:rFonts w:ascii="Times New Roman" w:hAnsi="Times New Roman" w:cs="Times New Roman"/>
          <w:sz w:val="28"/>
          <w:szCs w:val="28"/>
        </w:rPr>
        <w:t xml:space="preserve">Самое низкое исполнение сложилось по разделу «Социальная политика» - 21,1%, главным образом, за счет </w:t>
      </w:r>
      <w:proofErr w:type="spellStart"/>
      <w:r w:rsidR="00B12B82" w:rsidRPr="00E6450D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="00B12B82" w:rsidRPr="00E6450D">
        <w:rPr>
          <w:rFonts w:ascii="Times New Roman" w:hAnsi="Times New Roman" w:cs="Times New Roman"/>
          <w:sz w:val="28"/>
          <w:szCs w:val="28"/>
        </w:rPr>
        <w:t xml:space="preserve"> денежных средств из федерального и краевого бюджетов, предусмотренным на переселение граждан из жилых помещений, расположенных в многоквартирных аварийных домах, подлежащих сносу</w:t>
      </w:r>
      <w:r w:rsidR="00B12B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6BC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C478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сносу</w:t>
      </w:r>
      <w:r w:rsidR="00B12B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2B82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82" w:rsidRPr="00E6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B82" w:rsidRPr="00E6450D">
        <w:rPr>
          <w:rFonts w:ascii="Times New Roman" w:hAnsi="Times New Roman" w:cs="Times New Roman"/>
          <w:sz w:val="28"/>
          <w:szCs w:val="28"/>
        </w:rPr>
        <w:t>По остальным разделам процент исполнения колеблется от 89,1% до 98,5%</w:t>
      </w:r>
      <w:proofErr w:type="gramEnd"/>
    </w:p>
    <w:p w:rsidR="00644421" w:rsidRPr="00E6450D" w:rsidRDefault="00644421" w:rsidP="00644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снижения расходов на национальную безопасность</w:t>
      </w:r>
      <w:r w:rsidR="0070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правоохранительную деятельность и жилищно-коммунальное хозяйство, доля расходов на социальную сферу </w:t>
      </w:r>
      <w:r w:rsidR="00B817C3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(образование, культура и кинематография, </w:t>
      </w:r>
      <w:r w:rsidR="00B817C3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здравоохранение, социальная политика, физическая культура и спорт)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увеличилась по сравнению с 2014 годом  на 4,5 процентных пункта и </w:t>
      </w:r>
      <w:r w:rsidR="00B817C3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="00B817C3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74,2% от об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щей суммы расходов. </w:t>
      </w:r>
    </w:p>
    <w:p w:rsidR="00B817C3" w:rsidRPr="00E6450D" w:rsidRDefault="00B817C3" w:rsidP="00B81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абсолютном выражении на финансирование данных разделов направлено 3 </w:t>
      </w:r>
      <w:r w:rsidR="003C4AC1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млрд.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C4AC1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что на 638</w:t>
      </w:r>
      <w:r w:rsidR="003C4AC1"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 w:rsidRPr="00E6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руб., или на 23,4% выше уровня предыдущего года.</w:t>
      </w:r>
    </w:p>
    <w:p w:rsidR="00B817C3" w:rsidRPr="00E6450D" w:rsidRDefault="00B817C3" w:rsidP="00B8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социальная сфера остается основополагающим приоритетом расходов бюджета города.</w:t>
      </w:r>
    </w:p>
    <w:p w:rsidR="00E6450D" w:rsidRPr="00E6450D" w:rsidRDefault="00B817C3" w:rsidP="0005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954B2B" w:rsidRPr="00E6450D" w:rsidRDefault="00954B2B" w:rsidP="00CA3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в объекты капитального строительства  исполнены в сумме 288</w:t>
      </w:r>
      <w:r w:rsidR="004A6CC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3C4AC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AC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3C4AC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составили 6,4% к общему объему расходов. По сравнению с предыдущим годом, расходы на осуществление бюджетных инвестиций </w:t>
      </w:r>
      <w:r w:rsidR="003C4AC1"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22,5%, инвестиционная составляющая в расходах бюджета города незначительно возросла на 0,4 процентных пункта.</w:t>
      </w:r>
    </w:p>
    <w:p w:rsidR="00E6450D" w:rsidRPr="00E6450D" w:rsidRDefault="00E6450D" w:rsidP="00CA3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6" w:rsidRPr="00E6450D" w:rsidRDefault="00CA3C96" w:rsidP="00CA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бюджета с учетом средств вышестоящих бюджетов исполнена на 56,9% к уточненному плану. </w:t>
      </w:r>
    </w:p>
    <w:p w:rsidR="00B91137" w:rsidRDefault="00B91137" w:rsidP="00B911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муниципальным программам прослеживается тенденция к повышению процента освоения бюджетных средств, выделенных на финансирование программ, а значит и повышения уровня выполнения мероприятий муниципальных программ.</w:t>
      </w:r>
    </w:p>
    <w:p w:rsidR="00F43546" w:rsidRDefault="00F43546" w:rsidP="00892263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E4" w:rsidRDefault="001A0B26" w:rsidP="00892263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50D">
        <w:rPr>
          <w:rFonts w:ascii="Times New Roman" w:hAnsi="Times New Roman" w:cs="Times New Roman"/>
          <w:sz w:val="28"/>
          <w:szCs w:val="28"/>
        </w:rPr>
        <w:t>Заключение на отчет</w:t>
      </w:r>
      <w:r w:rsidR="00444C84" w:rsidRPr="00E6450D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2015 год</w:t>
      </w:r>
      <w:r w:rsidRPr="00E6450D">
        <w:rPr>
          <w:rFonts w:ascii="Times New Roman" w:hAnsi="Times New Roman" w:cs="Times New Roman"/>
          <w:sz w:val="28"/>
          <w:szCs w:val="28"/>
        </w:rPr>
        <w:t xml:space="preserve">, в котором дана оценка и сделаны выводы о </w:t>
      </w:r>
      <w:r w:rsidR="00700E6E">
        <w:rPr>
          <w:rFonts w:ascii="Times New Roman" w:hAnsi="Times New Roman" w:cs="Times New Roman"/>
          <w:sz w:val="28"/>
          <w:szCs w:val="28"/>
        </w:rPr>
        <w:t xml:space="preserve">результатах исполнения доходной, </w:t>
      </w:r>
      <w:r w:rsidRPr="00E6450D">
        <w:rPr>
          <w:rFonts w:ascii="Times New Roman" w:hAnsi="Times New Roman" w:cs="Times New Roman"/>
          <w:sz w:val="28"/>
          <w:szCs w:val="28"/>
        </w:rPr>
        <w:t>расходной частей городского бюджета</w:t>
      </w:r>
      <w:r w:rsidR="00700E6E">
        <w:rPr>
          <w:rFonts w:ascii="Times New Roman" w:hAnsi="Times New Roman" w:cs="Times New Roman"/>
          <w:sz w:val="28"/>
          <w:szCs w:val="28"/>
        </w:rPr>
        <w:t xml:space="preserve"> и</w:t>
      </w:r>
      <w:r w:rsidRPr="00E6450D">
        <w:rPr>
          <w:rFonts w:ascii="Times New Roman" w:hAnsi="Times New Roman" w:cs="Times New Roman"/>
          <w:sz w:val="28"/>
          <w:szCs w:val="28"/>
        </w:rPr>
        <w:t xml:space="preserve"> </w:t>
      </w:r>
      <w:r w:rsidR="00E46AC3" w:rsidRPr="00E6450D">
        <w:rPr>
          <w:rFonts w:ascii="Times New Roman" w:hAnsi="Times New Roman" w:cs="Times New Roman"/>
          <w:sz w:val="28"/>
          <w:szCs w:val="28"/>
        </w:rPr>
        <w:t>дефицита</w:t>
      </w:r>
      <w:r w:rsidRPr="00E6450D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700E6E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Pr="00E645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50D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Pr="00E6450D">
        <w:rPr>
          <w:rFonts w:ascii="Times New Roman" w:hAnsi="Times New Roman" w:cs="Times New Roman"/>
          <w:sz w:val="28"/>
          <w:szCs w:val="28"/>
        </w:rPr>
        <w:t xml:space="preserve"> городскую Думу и Главе города Березники</w:t>
      </w:r>
      <w:r w:rsidR="00E46AC3" w:rsidRPr="00E6450D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E64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6F" w:rsidRPr="00E6450D" w:rsidRDefault="00840FC0" w:rsidP="00892263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A5" w:rsidRPr="00E6450D" w:rsidRDefault="003F25E4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отчета администрации города </w:t>
      </w:r>
      <w:r w:rsidR="007A3243" w:rsidRPr="00E6450D">
        <w:rPr>
          <w:rFonts w:ascii="Times New Roman" w:hAnsi="Times New Roman" w:cs="Times New Roman"/>
          <w:sz w:val="28"/>
          <w:szCs w:val="28"/>
        </w:rPr>
        <w:t>«</w:t>
      </w:r>
      <w:r w:rsidRPr="00E6450D">
        <w:rPr>
          <w:rFonts w:ascii="Times New Roman" w:hAnsi="Times New Roman" w:cs="Times New Roman"/>
          <w:sz w:val="28"/>
          <w:szCs w:val="28"/>
        </w:rPr>
        <w:t>Об исполнении бюджета города Березники за 201</w:t>
      </w:r>
      <w:r w:rsidR="002D10A0" w:rsidRPr="00E6450D">
        <w:rPr>
          <w:rFonts w:ascii="Times New Roman" w:hAnsi="Times New Roman" w:cs="Times New Roman"/>
          <w:sz w:val="28"/>
          <w:szCs w:val="28"/>
        </w:rPr>
        <w:t>5</w:t>
      </w:r>
      <w:r w:rsidRPr="00E6450D">
        <w:rPr>
          <w:rFonts w:ascii="Times New Roman" w:hAnsi="Times New Roman" w:cs="Times New Roman"/>
          <w:sz w:val="28"/>
          <w:szCs w:val="28"/>
        </w:rPr>
        <w:t xml:space="preserve"> год</w:t>
      </w:r>
      <w:r w:rsidR="007A3243" w:rsidRPr="00E6450D">
        <w:rPr>
          <w:rFonts w:ascii="Times New Roman" w:hAnsi="Times New Roman" w:cs="Times New Roman"/>
          <w:sz w:val="28"/>
          <w:szCs w:val="28"/>
        </w:rPr>
        <w:t>»</w:t>
      </w:r>
      <w:r w:rsidRPr="00E6450D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Березники считает возможным рекомендовать отчёт об исполнении бюджета города, представленного в форме Проекта решения к утверждению </w:t>
      </w:r>
      <w:proofErr w:type="spellStart"/>
      <w:r w:rsidRPr="00E6450D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E6450D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7A3243" w:rsidRPr="00E6450D" w:rsidRDefault="007A3243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E6450D" w:rsidRDefault="007A3243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E6450D" w:rsidRDefault="003F25E4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5E4" w:rsidRPr="00E6450D" w:rsidRDefault="00022F3B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П</w:t>
      </w:r>
      <w:r w:rsidR="003F25E4" w:rsidRPr="00E6450D">
        <w:rPr>
          <w:rFonts w:ascii="Times New Roman" w:hAnsi="Times New Roman" w:cs="Times New Roman"/>
          <w:sz w:val="28"/>
          <w:szCs w:val="28"/>
        </w:rPr>
        <w:t>редседател</w:t>
      </w:r>
      <w:r w:rsidRPr="00E6450D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E6450D" w:rsidRDefault="003F25E4" w:rsidP="003F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444D0" w:rsidRPr="00E6450D" w:rsidRDefault="003F25E4" w:rsidP="0064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E6450D">
        <w:rPr>
          <w:rFonts w:ascii="Times New Roman" w:hAnsi="Times New Roman" w:cs="Times New Roman"/>
          <w:sz w:val="28"/>
          <w:szCs w:val="28"/>
        </w:rPr>
        <w:tab/>
      </w:r>
      <w:r w:rsidRPr="00E6450D">
        <w:rPr>
          <w:rFonts w:ascii="Times New Roman" w:hAnsi="Times New Roman" w:cs="Times New Roman"/>
          <w:sz w:val="28"/>
          <w:szCs w:val="28"/>
        </w:rPr>
        <w:tab/>
      </w:r>
      <w:r w:rsidRPr="00E6450D">
        <w:rPr>
          <w:rFonts w:ascii="Times New Roman" w:hAnsi="Times New Roman" w:cs="Times New Roman"/>
          <w:sz w:val="28"/>
          <w:szCs w:val="28"/>
        </w:rPr>
        <w:tab/>
      </w:r>
      <w:r w:rsidRPr="00E6450D">
        <w:rPr>
          <w:rFonts w:ascii="Times New Roman" w:hAnsi="Times New Roman" w:cs="Times New Roman"/>
          <w:sz w:val="28"/>
          <w:szCs w:val="28"/>
        </w:rPr>
        <w:tab/>
      </w:r>
      <w:r w:rsidR="008D605A">
        <w:rPr>
          <w:rFonts w:ascii="Times New Roman" w:hAnsi="Times New Roman" w:cs="Times New Roman"/>
          <w:sz w:val="28"/>
          <w:szCs w:val="28"/>
        </w:rPr>
        <w:tab/>
      </w:r>
      <w:r w:rsidR="008D60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2F3B" w:rsidRPr="00E645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450D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E6450D">
        <w:rPr>
          <w:rFonts w:ascii="Times New Roman" w:hAnsi="Times New Roman" w:cs="Times New Roman"/>
          <w:sz w:val="28"/>
          <w:szCs w:val="28"/>
        </w:rPr>
        <w:t>С.Г. Зотова</w:t>
      </w:r>
    </w:p>
    <w:p w:rsidR="00E12CF1" w:rsidRPr="00E6450D" w:rsidRDefault="00F173AF" w:rsidP="006444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CF1" w:rsidRPr="00E6450D" w:rsidRDefault="00E12CF1" w:rsidP="00F17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p w:rsidR="00E12CF1" w:rsidRPr="00E6450D" w:rsidRDefault="00E12CF1" w:rsidP="00E12CF1">
      <w:pPr>
        <w:pStyle w:val="a6"/>
        <w:shd w:val="clear" w:color="auto" w:fill="FFFFFF"/>
        <w:spacing w:line="312" w:lineRule="atLeast"/>
        <w:rPr>
          <w:color w:val="000000"/>
          <w:sz w:val="28"/>
          <w:szCs w:val="28"/>
        </w:rPr>
      </w:pPr>
    </w:p>
    <w:p w:rsidR="00E12CF1" w:rsidRPr="00E6450D" w:rsidRDefault="00E12CF1" w:rsidP="0064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2CF1" w:rsidRPr="00E6450D" w:rsidSect="00700E6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526BC"/>
    <w:rsid w:val="0008063A"/>
    <w:rsid w:val="0009427F"/>
    <w:rsid w:val="00094F22"/>
    <w:rsid w:val="000C1C47"/>
    <w:rsid w:val="000C6B90"/>
    <w:rsid w:val="000F121A"/>
    <w:rsid w:val="000F1E5A"/>
    <w:rsid w:val="00115EB8"/>
    <w:rsid w:val="001336C1"/>
    <w:rsid w:val="001563D5"/>
    <w:rsid w:val="00173C67"/>
    <w:rsid w:val="00176240"/>
    <w:rsid w:val="001A0B26"/>
    <w:rsid w:val="001D5E6F"/>
    <w:rsid w:val="00222BC7"/>
    <w:rsid w:val="00225EAC"/>
    <w:rsid w:val="002263F2"/>
    <w:rsid w:val="00232C48"/>
    <w:rsid w:val="00237265"/>
    <w:rsid w:val="00243DB2"/>
    <w:rsid w:val="0026357B"/>
    <w:rsid w:val="00281C58"/>
    <w:rsid w:val="00295EE8"/>
    <w:rsid w:val="002A3A39"/>
    <w:rsid w:val="002D10A0"/>
    <w:rsid w:val="00300926"/>
    <w:rsid w:val="00305879"/>
    <w:rsid w:val="003072F5"/>
    <w:rsid w:val="00335EFC"/>
    <w:rsid w:val="0039155A"/>
    <w:rsid w:val="00396BFA"/>
    <w:rsid w:val="003A4FA0"/>
    <w:rsid w:val="003C4AC1"/>
    <w:rsid w:val="003D1E36"/>
    <w:rsid w:val="003E792E"/>
    <w:rsid w:val="003F22BC"/>
    <w:rsid w:val="003F25E4"/>
    <w:rsid w:val="00444C84"/>
    <w:rsid w:val="00486281"/>
    <w:rsid w:val="004A5074"/>
    <w:rsid w:val="004A6CC0"/>
    <w:rsid w:val="004C6453"/>
    <w:rsid w:val="004D34BC"/>
    <w:rsid w:val="00500EC9"/>
    <w:rsid w:val="0050350F"/>
    <w:rsid w:val="00503CDD"/>
    <w:rsid w:val="00514038"/>
    <w:rsid w:val="00593CC3"/>
    <w:rsid w:val="005A750C"/>
    <w:rsid w:val="005B2C98"/>
    <w:rsid w:val="00644421"/>
    <w:rsid w:val="006444D0"/>
    <w:rsid w:val="006B0241"/>
    <w:rsid w:val="006E6CEE"/>
    <w:rsid w:val="006E7003"/>
    <w:rsid w:val="00700E6E"/>
    <w:rsid w:val="00770995"/>
    <w:rsid w:val="007A1283"/>
    <w:rsid w:val="007A3243"/>
    <w:rsid w:val="007A4FA9"/>
    <w:rsid w:val="007B1423"/>
    <w:rsid w:val="007C478E"/>
    <w:rsid w:val="007E03B7"/>
    <w:rsid w:val="00825024"/>
    <w:rsid w:val="00833E4D"/>
    <w:rsid w:val="008340BA"/>
    <w:rsid w:val="00840FC0"/>
    <w:rsid w:val="00870A26"/>
    <w:rsid w:val="00887F63"/>
    <w:rsid w:val="00892263"/>
    <w:rsid w:val="00893CDC"/>
    <w:rsid w:val="008B7E7A"/>
    <w:rsid w:val="008D605A"/>
    <w:rsid w:val="008F3645"/>
    <w:rsid w:val="00916F95"/>
    <w:rsid w:val="009267F6"/>
    <w:rsid w:val="00954B2B"/>
    <w:rsid w:val="009C7AE9"/>
    <w:rsid w:val="00A175B8"/>
    <w:rsid w:val="00A4040A"/>
    <w:rsid w:val="00A537D4"/>
    <w:rsid w:val="00A66834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701C9"/>
    <w:rsid w:val="00B817C3"/>
    <w:rsid w:val="00B85174"/>
    <w:rsid w:val="00B91137"/>
    <w:rsid w:val="00B921C8"/>
    <w:rsid w:val="00BB7973"/>
    <w:rsid w:val="00BD6C7A"/>
    <w:rsid w:val="00BF0CEB"/>
    <w:rsid w:val="00BF18E5"/>
    <w:rsid w:val="00C00912"/>
    <w:rsid w:val="00C05733"/>
    <w:rsid w:val="00C15AF2"/>
    <w:rsid w:val="00CA3C96"/>
    <w:rsid w:val="00CA774E"/>
    <w:rsid w:val="00CA77ED"/>
    <w:rsid w:val="00CD1679"/>
    <w:rsid w:val="00CF60E1"/>
    <w:rsid w:val="00D0009C"/>
    <w:rsid w:val="00D11900"/>
    <w:rsid w:val="00D41F8B"/>
    <w:rsid w:val="00D527B2"/>
    <w:rsid w:val="00D932A5"/>
    <w:rsid w:val="00D935E5"/>
    <w:rsid w:val="00DA1E42"/>
    <w:rsid w:val="00DD6A48"/>
    <w:rsid w:val="00E0424F"/>
    <w:rsid w:val="00E05F4D"/>
    <w:rsid w:val="00E12CF1"/>
    <w:rsid w:val="00E2277F"/>
    <w:rsid w:val="00E46AC3"/>
    <w:rsid w:val="00E610AA"/>
    <w:rsid w:val="00E6450D"/>
    <w:rsid w:val="00E74906"/>
    <w:rsid w:val="00E97EC8"/>
    <w:rsid w:val="00EE6742"/>
    <w:rsid w:val="00EE6953"/>
    <w:rsid w:val="00F173AF"/>
    <w:rsid w:val="00F43546"/>
    <w:rsid w:val="00F57C01"/>
    <w:rsid w:val="00F66382"/>
    <w:rsid w:val="00F83618"/>
    <w:rsid w:val="00FD418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</cp:revision>
  <cp:lastPrinted>2016-05-16T09:50:00Z</cp:lastPrinted>
  <dcterms:created xsi:type="dcterms:W3CDTF">2016-05-16T06:23:00Z</dcterms:created>
  <dcterms:modified xsi:type="dcterms:W3CDTF">2016-05-16T10:12:00Z</dcterms:modified>
</cp:coreProperties>
</file>