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70" w:rsidRPr="00520E70" w:rsidRDefault="00520E70" w:rsidP="00520E70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БЕРЕЗНИКОВСКАЯ ГОРОДСКАЯ ДУМА</w:t>
      </w: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от 27 декабря 2005 г. N 55</w:t>
      </w: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ПОЛОЖЕНИЯ О ПОСТОЯННЫХ КОМИССИЯХ</w:t>
      </w: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БЕРЕЗНИКОВСКОЙ ГОРОДСКОЙ ДУМЫ</w:t>
      </w:r>
    </w:p>
    <w:p w:rsidR="00520E70" w:rsidRPr="00520E70" w:rsidRDefault="00520E70" w:rsidP="00520E70">
      <w:p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0E70" w:rsidRPr="00520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E70" w:rsidRPr="00520E70" w:rsidRDefault="00520E70" w:rsidP="00520E70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ред. </w:t>
            </w:r>
            <w:hyperlink r:id="rId8" w:history="1">
              <w:r w:rsidRPr="00520E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Березниковской городской Думы</w:t>
            </w:r>
          </w:p>
          <w:p w:rsidR="00520E70" w:rsidRPr="00520E70" w:rsidRDefault="00520E70" w:rsidP="00520E70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25.12.2012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442,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31.07.2019 №630</w:t>
            </w: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</w:tbl>
    <w:p w:rsidR="00520E70" w:rsidRPr="00520E70" w:rsidRDefault="00520E70" w:rsidP="00520E70">
      <w:pPr>
        <w:pStyle w:val="ConsPlusNormal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520E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6 ст. 37</w:t>
        </w:r>
      </w:hyperlink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</w:t>
      </w: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ород Березники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Березниковская городская Дума решает:</w:t>
      </w:r>
    </w:p>
    <w:p w:rsidR="00520E70" w:rsidRPr="00520E70" w:rsidRDefault="00520E70" w:rsidP="00520E70">
      <w:pPr>
        <w:pStyle w:val="ConsPlusNormal"/>
        <w:spacing w:line="32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0" w:history="1">
        <w:r w:rsidRPr="00520E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31.07.2019 №630</w:t>
      </w: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</w:t>
      </w:r>
      <w:hyperlink w:anchor="P28" w:history="1">
        <w:r w:rsidRPr="00520E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постоянных комиссиях Березниковской городской Думы.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Считать утратившим силу </w:t>
      </w:r>
      <w:hyperlink r:id="rId11" w:history="1">
        <w:r w:rsidRPr="00520E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N 15 от 28 января 1997 года "Об утверждении положения о постоянной комиссии по социальным вопросам и самоуправлению Березниковской городской Думы".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настоящее решение в газете "Новая газета-1".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решение вступает в силу через пять дней после опубликования в газете "Новая газета-1".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5. Контроль за исполнением настоящего решения возложить на председателя Березниковской городской Думы Зеленина Н.И.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Normal"/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Глава местного самоуправления</w:t>
      </w:r>
    </w:p>
    <w:p w:rsidR="00520E70" w:rsidRPr="00520E70" w:rsidRDefault="00520E70" w:rsidP="00520E70">
      <w:pPr>
        <w:pStyle w:val="ConsPlusNormal"/>
        <w:spacing w:line="320" w:lineRule="exac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И.В.ПАПКОВ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520E70" w:rsidRDefault="00520E70" w:rsidP="00520E70">
      <w:pPr>
        <w:pStyle w:val="ConsPlusTitle"/>
        <w:spacing w:line="32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8"/>
      <w:bookmarkEnd w:id="0"/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520E70" w:rsidRPr="00520E70" w:rsidRDefault="00520E70" w:rsidP="00520E70">
      <w:pPr>
        <w:pStyle w:val="ConsPlusTitle"/>
        <w:spacing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E70">
        <w:rPr>
          <w:rFonts w:ascii="Times New Roman" w:hAnsi="Times New Roman" w:cs="Times New Roman"/>
          <w:color w:val="000000" w:themeColor="text1"/>
          <w:sz w:val="24"/>
          <w:szCs w:val="24"/>
        </w:rPr>
        <w:t>О ПОСТОЯННЫХ КОМИССИЯХ БЕРЕЗНИКОВСКОЙ ГОРОДСКОЙ ДУМЫ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20E70" w:rsidRPr="00520E70" w:rsidTr="00B62BB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E70" w:rsidRPr="00520E70" w:rsidRDefault="00520E70" w:rsidP="00520E70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ред. </w:t>
            </w:r>
            <w:hyperlink r:id="rId12" w:history="1">
              <w:r w:rsidRPr="00520E7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решения</w:t>
              </w:r>
            </w:hyperlink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Березниковской городской Думы</w:t>
            </w:r>
          </w:p>
          <w:p w:rsidR="00520E70" w:rsidRPr="00520E70" w:rsidRDefault="00520E70" w:rsidP="00520E70">
            <w:pPr>
              <w:pStyle w:val="ConsPlusNormal"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25.12.2012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31.07.2019 №630</w:t>
            </w:r>
            <w:r w:rsidRPr="00520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 постоянных комиссиях Березниковской городской Думы (далее - Положение) определяет цели, основные направления, полномочия и порядок деятельности постоянных комиссий Березниковской городской Думы (далее - городской Думы).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Общие положения</w:t>
      </w:r>
    </w:p>
    <w:p w:rsidR="00FE71C4" w:rsidRP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Постоянные комиссии (далее - комиссии) - постоянно действующие органы городской Думы, создаваемые из числа депутатов на срок полномочий городской Думы.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своей деятельности комиссии руководствуются </w:t>
      </w:r>
      <w:hyperlink r:id="rId13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действующим законодательством Российской Федерации и субъекта Российской Федерации, </w:t>
      </w:r>
      <w:hyperlink r:id="rId14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«Город Березники», </w:t>
      </w:r>
      <w:hyperlink r:id="rId15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Думы, </w:t>
      </w:r>
      <w:hyperlink r:id="rId16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Березниковской городской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Думе, решениями городской Думы, а также настоящим Положением.</w:t>
      </w:r>
      <w:proofErr w:type="gramEnd"/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7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№ 442,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Комиссии являются основными рабочими органами городской Думы по отдельным направлениям ее деятельности.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4. Деятельность комиссии основывается на принципах коллегиальности, законности, гласности.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5. Комиссии ответственны перед городской Думой и подотчетны ей.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6. Организационное, техническое, правовое и иное обеспечение деятельности комиссии осуществляют соответствующие управления и отделы городской Думы.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8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№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Действующие комиссии городской Думы</w:t>
      </w:r>
    </w:p>
    <w:p w:rsidR="00FE71C4" w:rsidRP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Действующими комиссиями городской Думы являются: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комиссия по социальному развитию;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финансово-бюджетная комиссия;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комиссия по экономической политике.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Городская Дума вправе расформировать созданные и образовывать новые комиссии, изменять их наименования.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Основные направления деятельности постоянных комиссий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FE71C4" w:rsidRP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социальному развитию: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правовом регулировании вопросов социальной политики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«Город Березники» (далее – муниципальное образование»);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вопросов, проектов правовых актов и подготовка предложений в области социальной политики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проектов планов и программ социального развития муниципального образования, внесение замечаний и предложений;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решений городской Думы по вопросам ведения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вопросы, касающиеся социальной политики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2.Финансово-бюджетной комиссии: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в правовом регулировании вопросов в сфере местного бюджета, налоговой политики;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вопросов, проектов правовых актов и подготовка предложений по вопросам установления (изменения, отмены) местных налогов, сборов и иных обязательных платежей, порядка предоставления льгот по ним;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проектов планов и программ экономического развития муниципального образования, внесение замечаний и предложений;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рассмотрение проекта местного бюджета, подготовка предложений по проекту местного бюджета, а также по внесению в него изменений; 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публичных слушаний по проекту местного бюджета  и по годовому отчету об исполнении местного бюджета  за отчетный финансовый год;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е)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решений городской Думы по вопросам ведения комиссии;</w:t>
      </w:r>
    </w:p>
    <w:p w:rsidR="00520E70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ж)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вопросы, касающиеся бюджетной и налоговой политики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71C4" w:rsidRP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экономической политике: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правовом регулировании вопросов экономической политики муниципального образования;</w:t>
      </w:r>
      <w:proofErr w:type="gramEnd"/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вопросов, проектов правовых актов и подготовка предложений в области экономической политики муниципального образования (в том числе по приватизации муниципального имущества, по вопросам управления и распоряжения земельными участками, находящимися в собственности муниципального образования, или государственная собственность на которые не разграничена, находящимися в границах муниципального образования);</w:t>
      </w:r>
      <w:proofErr w:type="gramEnd"/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разработке проектов планов и программ экономического развития муниципального образования, внесение замечаний и предложений;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г)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решений городской Думы по вопросам ведения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д)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вопросы, касающиеся экономической политики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4. Состав и порядок формирования комиссий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комиссии входит не более 10 (десяти) депутатов.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 комиссий утверждается на заседании городской Думы по предложению председателя Думы.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 члены комиссии не может быть включен депутат, который не дал согласия на работу в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3. Депутат может добровольно выйти из состава комиссии, подав заявление о выходе из состава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4. Постоянные комиссии возглавляют председатели, которые избираются на комиссии большинством голосов членов комиссии и утверждаются на заседании городской Думы. Председатели ответственны перед городской Думой и комиссиями.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своему усмотрению избирает из своего состава заместителя председателя комиссии. Кандидатура заместителя председателя комиссии утверждается не заседании городской Думы.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19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5. Состав комиссий может быть измен. Основанием для изменений состава комиссии являются заявления членов комиссии или иных депутатов.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Полномочия председателя и членов комиссий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Председатель комиссии городской Думы (а в случае его отсутствия - заместитель председателя комиссии по поручению председателя):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руководство работой комиссии, планирует, координирует и контролирует деятельность рабочих групп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определяет проект повестки заседания комиссии, созывает и ведет ее заседания;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представляет проекты решений городской Думы по предметам ведения комиссии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заседания городской Думы;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организует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решений городской Думы по вопросам, входящим в компетенцию комиссии;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подписывает решения комиссии и протокол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заседаний;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подписывает документы, направляемые от имени комиссии в адрес органов государственной власти и местного самоуправления, предприятий, учреждений, должностных лиц и граждан;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1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координирует работу комиссии с деятельностью других органов городской Думы при совместном рассмотрении вопросов;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дает поручения членам комиссии в пределах своих полномочий;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организует ведение документации комиссии в соответствии с утвержденным порядком делопроизводства в городской Думе.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Член Комиссии:</w:t>
      </w:r>
    </w:p>
    <w:p w:rsidR="00520E70" w:rsidRPr="00FE71C4" w:rsidRDefault="00B62BB6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520E70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имеет право: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решающего голоса по всем вопросам повестки  работы комиссии;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вопросы для рассмотрения комиссией и участвовать в их подготовке и обсуждении;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предложения о заслушивании на заседании комиссии отчета или информации любого органа либо должностного лица, подконтрольного городской Думе;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принимать участие в подготовке к рассмотрению проектов решений городской Думы по предметам ведения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на заседания комиссии замечания, изменения и дополнения к рассматриваемым документам;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решению комиссии представлять ее интересы в рабочих органах городской Думы, совместных комиссиях и рабочих группах, образуемых городской Думой и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города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Березники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несогласия с принятым комиссией решением может внести свое особое мнение в письменной или устной форме при обсуждении данного вопроса городской Думой;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по поручению комиссии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по собственному желанию в любое время выйти из состава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2.2. обязан: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участвовать в деятельности комиссии, не допускать пропусков ее заседаний без уважительной причины;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выполнять поручения комисс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ии и ее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содействовать реализации решений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6. Функции постоянных комиссий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Постоянные комиссии в соответствии с вопросами ведения осуществляют следующие функции: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1) планирование деятельности комиссий;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2) организацию работы в городской Думе по своим направлениям деятельности;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сбор и анализ информации по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вопросам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находящимся в ведении комиссии;</w:t>
      </w:r>
    </w:p>
    <w:p w:rsidR="00B62BB6" w:rsidRPr="00FE71C4" w:rsidRDefault="00B62BB6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4) разработку проектов документов и предложений, внесение подготовленных документов на рассмотрение Думы, подготовку проектов решений по внесенным проектам;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5) предварительное обсуждение проектов документов, внесенных на рассмотрение городской Думы, подготовку заключений по результатам рассмотрения проектов;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подготовку и доклад на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 по проектам документов;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7) рассмотрение и внесение (отклонение) поправок к проектам документов, принятым за основу;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подготовку таблиц поправок в соответствии с </w:t>
      </w:r>
      <w:hyperlink r:id="rId22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9) инициирование депутатских слушаний;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3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решений городской Думы;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11) проведение по поручению городской Думы депутатских расследований;</w:t>
      </w:r>
    </w:p>
    <w:p w:rsidR="00B62BB6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предоставление отчетов о деятельности комиссии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Думы;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13) выполнение поручений городской Думы.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Права комиссии</w:t>
      </w:r>
      <w:r w:rsidR="00FE71C4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указанных функций комиссии имеют право: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Предварительно рассматривать вопросы, вносимые на рассмотрение городской Думы, готовить заключения по ним;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Рассматривать на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одного или нескольких депутатов вопросы, отнесенные к их ведению, а также письма, заявления или обращения избирателей или предприятий, направленные в адрес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3. Возвращать на доработку подготовленные субъектами правотворческой инициативы проекты документов, не имеющие достаточного экономического или юридического обоснования;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Инициировать разработку проектов документов для рассмотрения на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заседании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Думы, вносить на рассмотрение городской Думы вопросы, относящиеся к ее ведению и компетенции;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Вносить предложения по повестке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Думы;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6. Вносить предложения о заслушивании на заседаниях городской Думы любого органа либо должностного лица с отчетом или информацией о выполнении ими решений городской Думы и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7. Представлять доклады на заседания городской Думы по вопросам, внесенным комиссией на рассмотрение городской Думы;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Заслушивать на своих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доклады, отчеты и сообщения руководителей органов власти и местного самоуправления, предприятий и учреждений по вопросам компетенции комиссии, а также в случаях, когда контроль за исполнением соответствующих вопросов поручен комиссии. По предварительному уведомлению руководители или представители указанных органов, предприятий и учреждений должны присутствовать на заседаниях комиссии и давать разъяснения по рассматриваемым вопросам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4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вызове на комиссию направляется соответствующим органам и должностным лицам в письменном виде не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5 (пять) рабочих дней до рассмотрения вопроса;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9-10. Исключены. - </w:t>
      </w:r>
      <w:hyperlink r:id="rId25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11. Привлекать к своей работе депутатов городской Думы, не входящих в состав комиссии, представителей органов местного самоуправления, общественных организаций, специалистов и т.д.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;(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hyperlink r:id="rId26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12. Обращаться с запросами к органам государственной власти, местного самоуправления, их структурным подразделениям, организациям независимо от их организационно-правовой формы, должностным и физическим лицам по вопросам, относящимся к их компетенции, получать от них мотивированные ответы, а также необходимые сведения, документы и материалы по вопросам компетенции комиссии.</w:t>
      </w:r>
    </w:p>
    <w:p w:rsidR="00FE71C4" w:rsidRPr="00FE71C4" w:rsidRDefault="00FE71C4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Разработанные и принятые на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рекомендации подлежат обязательному рассмотрению соответствующими органами и организациями.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или о принятых ими мерах должно быть сообщено комиссии в установленный в срок;</w:t>
      </w:r>
      <w:proofErr w:type="gramEnd"/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Вносить на рассмотрение городской Думы предложения о передаче проектов решений городской Думы по наиболее важным вопросам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муниципального образования для общественного обсуждения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14. Инициировать депутатские слушания;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7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Давать заключения и предложения по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местному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бюджету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(его проекту)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16. Давать заключения и предложения по проектам всех документов, поступающих на рассмотрение в комиссии;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17. Содействовать осуществлению решений городской Думы, контролировать их исполнение;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18. Привлекать к работе экспертов и специалистов, назначать независимые экспертизы решений;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19. Решать организационные вопросы своей деятельности.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28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8. Регламент работы комиссий</w:t>
      </w:r>
      <w:bookmarkStart w:id="1" w:name="_GoBack"/>
      <w:bookmarkEnd w:id="1"/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Комиссии собираются на свои заседания не реже одного раза в месяц.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Плановые заседания комиссий проходят:</w:t>
      </w:r>
    </w:p>
    <w:p w:rsidR="00520E70" w:rsidRPr="00FE71C4" w:rsidRDefault="00520E70" w:rsidP="00A468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экономической политике - в предпоследний вторник месяца;</w:t>
      </w:r>
    </w:p>
    <w:p w:rsidR="00520E70" w:rsidRPr="00FE71C4" w:rsidRDefault="00520E70" w:rsidP="00A468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социальному развитию - в предпоследнюю среду месяца;</w:t>
      </w:r>
    </w:p>
    <w:p w:rsidR="00520E70" w:rsidRPr="00FE71C4" w:rsidRDefault="00520E70" w:rsidP="00A468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финансово-бюджетной комиссии - в предпоследний четверг месяца.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заседаний комиссии: г. Березники, пл.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д. 1, зал заседаний. В случае проведения заседания в другом месте члены комиссии уведомляются об этом дополнительно.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предложению председателя комиссии или членов комиссии заседание может быть перенесено на другой день. Председатель комиссии может созвать внеочередное (внеплановое) заседание комиссии. Члены комиссии должны быть уведомлены о проведении внеочередного (внепланового) заседания не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рабочих дня до заседания.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Заседания комиссии являются открытыми. По решению комиссии заседание может быть закрытым.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комиссии вправе присутствовать: депутаты городской Думы, не входящие в состав комиссии, глава города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Березники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города Березники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 правом совещательного голоса; председатель Контрольно-счетной палаты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«Город Березники»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прокурор города или уполномоченные ими лица; субъекты правотворческой инициативы, проекты правовых актов, поправки которых рассматриваются на заседании комиссии, их представители;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лица, приглашенные на заседание комиссии по решению ее председателя.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заседании комиссии вправе присутствовать независимые эксперты, жители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представители государственных органов и органов местного самоуправления, общественных объединений, политических партий, средств массовой информации - при уведомлении председателя комиссии не менее чем за 2 (два) рабочих дня до дня заседания комиссии.</w:t>
      </w:r>
    </w:p>
    <w:p w:rsidR="00520E70" w:rsidRPr="00FE71C4" w:rsidRDefault="00FE71C4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0E70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ред. </w:t>
      </w:r>
      <w:hyperlink r:id="rId29" w:history="1">
        <w:r w:rsidR="00520E70"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="00520E70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20E70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от 31.07.2019 №630</w:t>
      </w:r>
      <w:r w:rsidR="00520E70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4. Заседание комиссии ведет ее председатель, в его отсутствие - заместитель председателя либо другой член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5. Заседание комиссии правомочно, если на нем присутствуют более половины состава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6. О невозможности прибыть на заседание комиссии депутат сообщает председателю комиссии письменно либо устно не менее чем за сутки до заседания комиссии. При необходимости покинуть заседание комиссии депутат извещает об этом председательствующего.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7. При определении кворума и результатов голосования по вопросам повестки  учитывается письменное мнение члена комиссии, отсутствующего на ее заседании. Письменное мнение должно быть представлено членом комиссии ее председателю.</w:t>
      </w:r>
    </w:p>
    <w:p w:rsidR="00B62BB6" w:rsidRPr="00FE71C4" w:rsidRDefault="00B62BB6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(в ред.</w:t>
      </w:r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решения Березниковской городской Думы от 31.07.2019 №630)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мнение члена комиссии может содержать его голосование как по всем вопросам повестки дня заседания, так и по отдельным вопросам. Письменное мнение члена комиссии учитывается только при определении кворума и результатов голосования по вопросам повестки дня, по которым оно содержит голосование члена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На заседаниях комиссии ведется протокол. Протокол ведется 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сотрудником структурного подразделения городской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Думы,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ведении которого находится документационное обеспечение ее заседаний,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комиссией не принято иного решения.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0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</w:t>
      </w:r>
      <w:r w:rsidR="00B62BB6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, 31.07.2019 №630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заседания комиссии оформляется в двухдневный срок со дня проведения заседания комиссии, подписывается председательствующим комиссии.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1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9.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10. В случае равенства голосов членов комиссии при принятии решений председательствующий постоянной комиссии обладает решающим голосом.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2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11. Для решения вопросов, относящихся к компетенции двух или нескольких комиссий, могут проводиться совместные заседания комиссий. Совместные заседания комиссий ведут их председатели (в случае их отсутствия - заместители председателей или члены комиссий) по согласованию между собой, а решение принимается большинством голосов от числа присутствующих членов раздельно по каждой комиссии.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3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совместных заседаний комиссии подписываются председательствующими этих комиссий.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расхождения позиций комиссий по одному и тому же вопросу создается согласительная комиссия на паритетных началах из членов этих комиссий.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Член комиссии, на которого возложен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принятого решения, в установленные сроки информирует комиссию о ходе выполнения решения и вносит свои предложения по контролю на утверждение комиссии.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9. Профильная комиссия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Предварительное рассмотрение внесенных в городскую Думу проектов решений производится на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заседаниях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комиссий.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Комиссия, к полномочиям которой относится рассмотрение конкретного проекта решения, является профильной.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3. Профильная комиссия: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подготовки проекта решения к первому чтению: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рассматривает проект решения;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готовит и представляет на рассмотрение городской Думы заключение по представленному проекту решения. Заключение профильной комиссии направляется в городскую Думу не 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пять рабочих дней до заседания городской Думы в электронном виде и на бумажном носителе;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5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подготовки проекта решения ко второму чтению: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обобщает поправки, поступившие в комиссию по проектам решения;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представляет на второе чтение проект решения с приложением к его тексту: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а) решения профильной комиссии и решения рабочей группы (если она создавалась для подготовки проекта к рассмотрению);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б) таблицы поправок, одобренных профильной комиссией;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в) таблицы отклоненных поправок с причиной отклонения поправки;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г) таблицы поправок, по которым не было принято решение;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д) иных документов, поступивших в комиссию (рабочую группу), если они, по мнению комиссии (рабочей группы), необходимы при рассмотрении проекта во втором чтении.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представляются в городскую Думу не позднее семи дней до рассмотрения его во втором чтении. Документы должны быть представлены в электронном виде и на бумажном носителе.</w:t>
      </w:r>
    </w:p>
    <w:p w:rsidR="00520E70" w:rsidRPr="00FE71C4" w:rsidRDefault="00520E70" w:rsidP="00FE71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6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10. Акты комиссий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Комиссии в рамках своих полномочий принимают решения, оформляемые протокольно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ред. </w:t>
      </w:r>
      <w:hyperlink r:id="rId37" w:history="1">
        <w:r w:rsidRPr="00FE71C4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решения</w:t>
        </w:r>
      </w:hyperlink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Березниковской городской Думы от 25.12.2012 </w:t>
      </w:r>
      <w:r w:rsidR="00332651"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442)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По решениям комиссии оформляются следующие документы: заключение, обращение, запрос.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Статья 11. Отчетность комиссии перед городской Думой</w:t>
      </w:r>
    </w:p>
    <w:p w:rsidR="00FE71C4" w:rsidRPr="00FE71C4" w:rsidRDefault="00FE71C4" w:rsidP="00FE71C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1. Комиссии ответственны перед городской Думой и подотчетны ей.</w:t>
      </w:r>
    </w:p>
    <w:p w:rsidR="00520E70" w:rsidRPr="00FE71C4" w:rsidRDefault="00520E70" w:rsidP="00FE71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1C4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Комиссии представляют отчет городской Думе о своей деятельности не реже одного раза в год.</w:t>
      </w:r>
    </w:p>
    <w:p w:rsidR="00520E70" w:rsidRPr="00520E70" w:rsidRDefault="00520E70" w:rsidP="00520E70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76FB" w:rsidRPr="00520E70" w:rsidRDefault="00B3141B" w:rsidP="00520E70">
      <w:pPr>
        <w:spacing w:after="0" w:line="32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76FB" w:rsidRPr="00520E70" w:rsidSect="00697595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C4" w:rsidRDefault="00FE71C4" w:rsidP="00FE71C4">
      <w:pPr>
        <w:spacing w:after="0" w:line="240" w:lineRule="auto"/>
      </w:pPr>
      <w:r>
        <w:separator/>
      </w:r>
    </w:p>
  </w:endnote>
  <w:endnote w:type="continuationSeparator" w:id="0">
    <w:p w:rsidR="00FE71C4" w:rsidRDefault="00FE71C4" w:rsidP="00FE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83193"/>
      <w:docPartObj>
        <w:docPartGallery w:val="Page Numbers (Bottom of Page)"/>
        <w:docPartUnique/>
      </w:docPartObj>
    </w:sdtPr>
    <w:sdtContent>
      <w:p w:rsidR="00FE71C4" w:rsidRDefault="00FE71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1B">
          <w:rPr>
            <w:noProof/>
          </w:rPr>
          <w:t>8</w:t>
        </w:r>
        <w:r>
          <w:fldChar w:fldCharType="end"/>
        </w:r>
      </w:p>
    </w:sdtContent>
  </w:sdt>
  <w:p w:rsidR="00FE71C4" w:rsidRDefault="00FE7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C4" w:rsidRDefault="00FE71C4" w:rsidP="00FE71C4">
      <w:pPr>
        <w:spacing w:after="0" w:line="240" w:lineRule="auto"/>
      </w:pPr>
      <w:r>
        <w:separator/>
      </w:r>
    </w:p>
  </w:footnote>
  <w:footnote w:type="continuationSeparator" w:id="0">
    <w:p w:rsidR="00FE71C4" w:rsidRDefault="00FE71C4" w:rsidP="00FE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843"/>
    <w:multiLevelType w:val="hybridMultilevel"/>
    <w:tmpl w:val="4170DFD4"/>
    <w:lvl w:ilvl="0" w:tplc="8834D5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0"/>
    <w:rsid w:val="00332651"/>
    <w:rsid w:val="00380A48"/>
    <w:rsid w:val="00520E70"/>
    <w:rsid w:val="00A468C8"/>
    <w:rsid w:val="00B3141B"/>
    <w:rsid w:val="00B62BB6"/>
    <w:rsid w:val="00E257F5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1C4"/>
  </w:style>
  <w:style w:type="paragraph" w:styleId="a5">
    <w:name w:val="footer"/>
    <w:basedOn w:val="a"/>
    <w:link w:val="a6"/>
    <w:uiPriority w:val="99"/>
    <w:unhideWhenUsed/>
    <w:rsid w:val="00F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C4"/>
  </w:style>
  <w:style w:type="paragraph" w:styleId="a7">
    <w:name w:val="Balloon Text"/>
    <w:basedOn w:val="a"/>
    <w:link w:val="a8"/>
    <w:uiPriority w:val="99"/>
    <w:semiHidden/>
    <w:unhideWhenUsed/>
    <w:rsid w:val="00A4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1C4"/>
  </w:style>
  <w:style w:type="paragraph" w:styleId="a5">
    <w:name w:val="footer"/>
    <w:basedOn w:val="a"/>
    <w:link w:val="a6"/>
    <w:uiPriority w:val="99"/>
    <w:unhideWhenUsed/>
    <w:rsid w:val="00FE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1C4"/>
  </w:style>
  <w:style w:type="paragraph" w:styleId="a7">
    <w:name w:val="Balloon Text"/>
    <w:basedOn w:val="a"/>
    <w:link w:val="a8"/>
    <w:uiPriority w:val="99"/>
    <w:semiHidden/>
    <w:unhideWhenUsed/>
    <w:rsid w:val="00A4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9F53D768809B8501AF07B59D1FED6844C566422435CAC492D2A76CA99AC8D887874D585E52688D23115E7E2773D93004F230300DBE96E23BD7470m1i8I" TargetMode="External"/><Relationship Id="rId13" Type="http://schemas.openxmlformats.org/officeDocument/2006/relationships/hyperlink" Target="consultantplus://offline/ref=0679F53D768809B8501AEE764FBDA9DB8E4F0F6C281400FF402922249D99F0C8DE717E87D8A12297D03117mEi7I" TargetMode="External"/><Relationship Id="rId18" Type="http://schemas.openxmlformats.org/officeDocument/2006/relationships/hyperlink" Target="consultantplus://offline/ref=0679F53D768809B8501AF07B59D1FED6844C566422435CAC492D2A76CA99AC8D887874D585E52688D23115E6E7773D93004F230300DBE96E23BD7470m1i8I" TargetMode="External"/><Relationship Id="rId26" Type="http://schemas.openxmlformats.org/officeDocument/2006/relationships/hyperlink" Target="consultantplus://offline/ref=0679F53D768809B8501AF07B59D1FED6844C566422435CAC492D2A76CA99AC8D887874D585E52688D23115E3E1773D93004F230300DBE96E23BD7470m1i8I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79F53D768809B8501AF07B59D1FED6844C566422435CAC492D2A76CA99AC8D887874D585E52688D23115E3E7773D93004F230300DBE96E23BD7470m1i8I" TargetMode="External"/><Relationship Id="rId34" Type="http://schemas.openxmlformats.org/officeDocument/2006/relationships/hyperlink" Target="consultantplus://offline/ref=0679F53D768809B8501AF07B59D1FED6844C566422435CAC492D2A76CA99AC8D887874D585E52688D23115E1E7773D93004F230300DBE96E23BD7470m1i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9F53D768809B8501AF07B59D1FED6844C566422435CAC492D2A76CA99AC8D887874D585E52688D23115E7E0773D93004F230300DBE96E23BD7470m1i8I" TargetMode="External"/><Relationship Id="rId17" Type="http://schemas.openxmlformats.org/officeDocument/2006/relationships/hyperlink" Target="consultantplus://offline/ref=0679F53D768809B8501AF07B59D1FED6844C566422435CAC492D2A76CA99AC8D887874D585E52688D23115E7EE773D93004F230300DBE96E23BD7470m1i8I" TargetMode="External"/><Relationship Id="rId25" Type="http://schemas.openxmlformats.org/officeDocument/2006/relationships/hyperlink" Target="consultantplus://offline/ref=0679F53D768809B8501AF07B59D1FED6844C566422435CAC492D2A76CA99AC8D887874D585E52688D23115E3E2773D93004F230300DBE96E23BD7470m1i8I" TargetMode="External"/><Relationship Id="rId33" Type="http://schemas.openxmlformats.org/officeDocument/2006/relationships/hyperlink" Target="consultantplus://offline/ref=0679F53D768809B8501AF07B59D1FED6844C566422435CAC492D2A76CA99AC8D887874D585E52688D23115E2EE773D93004F230300DBE96E23BD7470m1i8I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79F53D768809B8501AF07B59D1FED6844C566422415EAF4C2A2A76CA99AC8D887874D585E52688D23115EEE1773D93004F230300DBE96E23BD7470m1i8I" TargetMode="External"/><Relationship Id="rId20" Type="http://schemas.openxmlformats.org/officeDocument/2006/relationships/hyperlink" Target="consultantplus://offline/ref=0679F53D768809B8501AF07B59D1FED6844C566422435CAC492D2A76CA99AC8D887874D585E52688D23115E4EE773D93004F230300DBE96E23BD7470m1i8I" TargetMode="External"/><Relationship Id="rId29" Type="http://schemas.openxmlformats.org/officeDocument/2006/relationships/hyperlink" Target="consultantplus://offline/ref=0679F53D768809B8501AF07B59D1FED6844C566422435CAC492D2A76CA99AC8D887874D585E52688D23115E2E7773D93004F230300DBE96E23BD7470m1i8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9F53D768809B8501AF07B59D1FED6844C566421415DA84E23777CC2C0A08F8F772BD082F42688D42F15EEF97E69C0m4i4I" TargetMode="External"/><Relationship Id="rId24" Type="http://schemas.openxmlformats.org/officeDocument/2006/relationships/hyperlink" Target="consultantplus://offline/ref=0679F53D768809B8501AF07B59D1FED6844C566422435CAC492D2A76CA99AC8D887874D585E52688D23115E3E4773D93004F230300DBE96E23BD7470m1i8I" TargetMode="External"/><Relationship Id="rId32" Type="http://schemas.openxmlformats.org/officeDocument/2006/relationships/hyperlink" Target="consultantplus://offline/ref=0679F53D768809B8501AF07B59D1FED6844C566422435CAC492D2A76CA99AC8D887874D585E52688D23115E2E0773D93004F230300DBE96E23BD7470m1i8I" TargetMode="External"/><Relationship Id="rId37" Type="http://schemas.openxmlformats.org/officeDocument/2006/relationships/hyperlink" Target="consultantplus://offline/ref=0679F53D768809B8501AF07B59D1FED6844C566422435CAC492D2A76CA99AC8D887874D585E52688D23115E1E3773D93004F230300DBE96E23BD7470m1i8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79F53D768809B8501AF07B59D1FED6844C566422415FAD4C2F2A76CA99AC8D887874D585E52688D23115E6E5773D93004F230300DBE96E23BD7470m1i8I" TargetMode="External"/><Relationship Id="rId23" Type="http://schemas.openxmlformats.org/officeDocument/2006/relationships/hyperlink" Target="consultantplus://offline/ref=0679F53D768809B8501AF07B59D1FED6844C566422435CAC492D2A76CA99AC8D887874D585E52688D23115E3E6773D93004F230300DBE96E23BD7470m1i8I" TargetMode="External"/><Relationship Id="rId28" Type="http://schemas.openxmlformats.org/officeDocument/2006/relationships/hyperlink" Target="consultantplus://offline/ref=0679F53D768809B8501AF07B59D1FED6844C566422435CAC492D2A76CA99AC8D887874D585E52688D23115E3EF773D93004F230300DBE96E23BD7470m1i8I" TargetMode="External"/><Relationship Id="rId36" Type="http://schemas.openxmlformats.org/officeDocument/2006/relationships/hyperlink" Target="consultantplus://offline/ref=0679F53D768809B8501AF07B59D1FED6844C566422435CAC492D2A76CA99AC8D887874D585E52688D23115E1E4773D93004F230300DBE96E23BD7470m1i8I" TargetMode="External"/><Relationship Id="rId10" Type="http://schemas.openxmlformats.org/officeDocument/2006/relationships/hyperlink" Target="consultantplus://offline/ref=0679F53D768809B8501AF07B59D1FED6844C566422435CAC492D2A76CA99AC8D887874D585E52688D23115E7E1773D93004F230300DBE96E23BD7470m1i8I" TargetMode="External"/><Relationship Id="rId19" Type="http://schemas.openxmlformats.org/officeDocument/2006/relationships/hyperlink" Target="consultantplus://offline/ref=0679F53D768809B8501AF07B59D1FED6844C566422435CAC492D2A76CA99AC8D887874D585E52688D23115E4E1773D93004F230300DBE96E23BD7470m1i8I" TargetMode="External"/><Relationship Id="rId31" Type="http://schemas.openxmlformats.org/officeDocument/2006/relationships/hyperlink" Target="consultantplus://offline/ref=0679F53D768809B8501AF07B59D1FED6844C566422435CAC492D2A76CA99AC8D887874D585E52688D23115E2E2773D93004F230300DBE96E23BD7470m1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9F53D768809B8501AF07B59D1FED6844C566422445CAD4C2E2A76CA99AC8D887874D585E52688D23116E4E0773D93004F230300DBE96E23BD7470m1i8I" TargetMode="External"/><Relationship Id="rId14" Type="http://schemas.openxmlformats.org/officeDocument/2006/relationships/hyperlink" Target="consultantplus://offline/ref=0679F53D768809B8501AF07B59D1FED6844C566422445CAD4C2E2A76CA99AC8D887874D585E52688D23112E6E7773D93004F230300DBE96E23BD7470m1i8I" TargetMode="External"/><Relationship Id="rId22" Type="http://schemas.openxmlformats.org/officeDocument/2006/relationships/hyperlink" Target="consultantplus://offline/ref=0679F53D768809B8501AF07B59D1FED6844C566422415FAD4C2F2A76CA99AC8D887874D585E52688D23115E6E5773D93004F230300DBE96E23BD7470m1i8I" TargetMode="External"/><Relationship Id="rId27" Type="http://schemas.openxmlformats.org/officeDocument/2006/relationships/hyperlink" Target="consultantplus://offline/ref=0679F53D768809B8501AF07B59D1FED6844C566422435CAC492D2A76CA99AC8D887874D585E52688D23115E3E0773D93004F230300DBE96E23BD7470m1i8I" TargetMode="External"/><Relationship Id="rId30" Type="http://schemas.openxmlformats.org/officeDocument/2006/relationships/hyperlink" Target="consultantplus://offline/ref=0679F53D768809B8501AF07B59D1FED6844C566422435CAC492D2A76CA99AC8D887874D585E52688D23115E2E3773D93004F230300DBE96E23BD7470m1i8I" TargetMode="External"/><Relationship Id="rId35" Type="http://schemas.openxmlformats.org/officeDocument/2006/relationships/hyperlink" Target="consultantplus://offline/ref=0679F53D768809B8501AF07B59D1FED6844C566422435CAC492D2A76CA99AC8D887874D585E52688D23115E1E5773D93004F230300DBE96E23BD7470m1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FERULEVA</dc:creator>
  <cp:keywords/>
  <dc:description/>
  <cp:lastModifiedBy>Kudelko_I</cp:lastModifiedBy>
  <cp:revision>2</cp:revision>
  <cp:lastPrinted>2020-09-16T09:48:00Z</cp:lastPrinted>
  <dcterms:created xsi:type="dcterms:W3CDTF">2020-09-16T08:34:00Z</dcterms:created>
  <dcterms:modified xsi:type="dcterms:W3CDTF">2020-09-16T09:48:00Z</dcterms:modified>
</cp:coreProperties>
</file>