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B05060" w:rsidRPr="00974A8F" w:rsidTr="00952395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05060" w:rsidRPr="00974A8F" w:rsidRDefault="00B05060" w:rsidP="00952395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74A8F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B05060" w:rsidRPr="00974A8F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4A8F">
              <w:rPr>
                <w:rFonts w:ascii="Times New Roman" w:hAnsi="Times New Roman"/>
                <w:sz w:val="28"/>
                <w:szCs w:val="28"/>
              </w:rPr>
              <w:t>к отчету главы города Березники</w:t>
            </w:r>
          </w:p>
        </w:tc>
      </w:tr>
    </w:tbl>
    <w:p w:rsidR="00B05060" w:rsidRDefault="00B05060" w:rsidP="00B050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5060" w:rsidRDefault="00B05060" w:rsidP="00B050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>Показатели Указа Президента Российской Федерации</w:t>
      </w:r>
    </w:p>
    <w:p w:rsidR="00B05060" w:rsidRPr="004E3EE5" w:rsidRDefault="00B05060" w:rsidP="00B050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от 28.04.2008 № 607 </w:t>
      </w:r>
    </w:p>
    <w:p w:rsidR="00B05060" w:rsidRPr="004E3EE5" w:rsidRDefault="00B05060" w:rsidP="00B0506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«Об оценке </w:t>
      </w:r>
      <w:proofErr w:type="gramStart"/>
      <w:r w:rsidRPr="004E3EE5">
        <w:rPr>
          <w:rFonts w:ascii="Times New Roman" w:hAnsi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E3EE5">
        <w:rPr>
          <w:rFonts w:ascii="Times New Roman" w:hAnsi="Times New Roman"/>
          <w:b/>
          <w:bCs/>
          <w:sz w:val="28"/>
          <w:szCs w:val="28"/>
        </w:rPr>
        <w:t xml:space="preserve"> и муниципальных районов»,</w:t>
      </w:r>
    </w:p>
    <w:p w:rsidR="00B05060" w:rsidRDefault="00B05060" w:rsidP="00B050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EE5">
        <w:rPr>
          <w:rFonts w:ascii="Times New Roman" w:hAnsi="Times New Roman"/>
          <w:b/>
          <w:sz w:val="28"/>
          <w:szCs w:val="28"/>
        </w:rPr>
        <w:t xml:space="preserve">и постановления Правительства Российской Федерации </w:t>
      </w:r>
    </w:p>
    <w:p w:rsidR="00B05060" w:rsidRDefault="00B05060" w:rsidP="00B050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sz w:val="28"/>
          <w:szCs w:val="28"/>
        </w:rPr>
        <w:t xml:space="preserve">от 17.12.2012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Pr="004E3EE5">
        <w:rPr>
          <w:rFonts w:ascii="Times New Roman" w:hAnsi="Times New Roman"/>
          <w:b/>
          <w:sz w:val="28"/>
          <w:szCs w:val="28"/>
        </w:rPr>
        <w:t xml:space="preserve">1317 «О мерах по реализации Указа </w:t>
      </w:r>
      <w:r w:rsidRPr="004E3EE5">
        <w:rPr>
          <w:rFonts w:ascii="Times New Roman" w:hAnsi="Times New Roman"/>
          <w:b/>
          <w:bCs/>
          <w:sz w:val="28"/>
          <w:szCs w:val="28"/>
        </w:rPr>
        <w:t>Президента Российской Федерации  от 28.04.2008 № 607</w:t>
      </w:r>
    </w:p>
    <w:p w:rsidR="00B05060" w:rsidRPr="004E3EE5" w:rsidRDefault="00B05060" w:rsidP="00B050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3EE5">
        <w:rPr>
          <w:rFonts w:ascii="Times New Roman" w:hAnsi="Times New Roman"/>
          <w:b/>
          <w:bCs/>
          <w:sz w:val="28"/>
          <w:szCs w:val="28"/>
        </w:rPr>
        <w:t xml:space="preserve">«Об оценке </w:t>
      </w:r>
      <w:proofErr w:type="gramStart"/>
      <w:r w:rsidRPr="004E3EE5">
        <w:rPr>
          <w:rFonts w:ascii="Times New Roman" w:hAnsi="Times New Roman"/>
          <w:b/>
          <w:bCs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4E3EE5">
        <w:rPr>
          <w:rFonts w:ascii="Times New Roman" w:hAnsi="Times New Roman"/>
          <w:b/>
          <w:bCs/>
          <w:sz w:val="28"/>
          <w:szCs w:val="28"/>
        </w:rPr>
        <w:t xml:space="preserve"> и муниципальных районов»</w:t>
      </w:r>
    </w:p>
    <w:p w:rsidR="00B05060" w:rsidRPr="004E3EE5" w:rsidRDefault="00B05060" w:rsidP="00B0506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670"/>
        <w:gridCol w:w="1134"/>
        <w:gridCol w:w="1134"/>
        <w:gridCol w:w="1134"/>
      </w:tblGrid>
      <w:tr w:rsidR="00B05060" w:rsidRPr="004E3EE5" w:rsidTr="00952395">
        <w:trPr>
          <w:tblHeader/>
        </w:trPr>
        <w:tc>
          <w:tcPr>
            <w:tcW w:w="710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за 2017 год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 на 2018 год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 за 2018 год</w:t>
            </w:r>
          </w:p>
        </w:tc>
      </w:tr>
      <w:tr w:rsidR="00B05060" w:rsidRPr="004E3EE5" w:rsidTr="00952395">
        <w:trPr>
          <w:tblHeader/>
        </w:trPr>
        <w:tc>
          <w:tcPr>
            <w:tcW w:w="710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B05060" w:rsidRPr="0038502B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85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05060" w:rsidRPr="004E3EE5" w:rsidTr="00952395">
        <w:tc>
          <w:tcPr>
            <w:tcW w:w="9782" w:type="dxa"/>
            <w:gridSpan w:val="5"/>
          </w:tcPr>
          <w:p w:rsidR="00B05060" w:rsidRPr="0038502B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502B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детей в возрасте от одного до шести лет, состоящих на учете для определения в муниципальные  дошкольные образовательные учреждения, в общей  численности детей в возрасте от одного года до шести лет,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6,0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96,0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 xml:space="preserve">96,0  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 xml:space="preserve">96,0 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дошкольных образовательных  учреждений, здания которых находятся в аварийном  состоянии или требуют капитального ремонта, в общем  числе муниципальных дошкольных образовательных  учреждений,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численности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77,4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76,5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77,8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B05060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B659E">
              <w:rPr>
                <w:kern w:val="24"/>
                <w:sz w:val="22"/>
                <w:szCs w:val="22"/>
              </w:rPr>
              <w:t>численности</w:t>
            </w:r>
            <w:proofErr w:type="gramEnd"/>
            <w:r w:rsidRPr="008B659E">
              <w:rPr>
                <w:kern w:val="24"/>
                <w:sz w:val="22"/>
                <w:szCs w:val="22"/>
              </w:rPr>
              <w:t xml:space="preserve"> обучающихся в муниципальных общеобразовательных учреждениях, %</w:t>
            </w:r>
          </w:p>
          <w:p w:rsidR="00B05060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</w:p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lastRenderedPageBreak/>
              <w:t>17,4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19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9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тыс. руб.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 xml:space="preserve">37,82 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46,49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</w:t>
            </w:r>
          </w:p>
        </w:tc>
        <w:tc>
          <w:tcPr>
            <w:tcW w:w="9072" w:type="dxa"/>
            <w:gridSpan w:val="4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работников, руб.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-муниципальных дошкольных образовательных учреждений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708,89</w:t>
            </w:r>
          </w:p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679,0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000,4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-муниципальных общеобразовательных учреждений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704,88</w:t>
            </w:r>
          </w:p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703,0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190,0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10.3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-учителей муниципальных общеобразовательных учреждений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897,95</w:t>
            </w:r>
          </w:p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863,0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198,5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Физическая культура и спорт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32,5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36,0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35,9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Доля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обучающихся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, систематически  занимающихся физической культурой и спортом, в общей численности обучающихся,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42,3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43,3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49,3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спорта, руб.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766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750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620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Культура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10,0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50,0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</w:t>
            </w:r>
          </w:p>
        </w:tc>
        <w:tc>
          <w:tcPr>
            <w:tcW w:w="9072" w:type="dxa"/>
            <w:gridSpan w:val="4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Уровень фактической обеспеченности учреждениями культуры от нормативной потребности, % 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-клубами и учреждениями клубного типа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-библиотеками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16.3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-парками культуры и отдыха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от общей численности детей  в возрасте 5-18 лет,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4,6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4,6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26 153,1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32 613,7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32 807,74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Экономическое развитие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Число субъектов малого и среднего предпринимательства в расчете на 10 тыс. человек населения, единиц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345,9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281,7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348,4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15,2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24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lastRenderedPageBreak/>
              <w:t>21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40 341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42 086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45 385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Объем инвестиций в основной капитал (за исключением бюджетных средств) в расчете на 1 жителя, руб.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94 249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96 477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232 416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Среднегодовая численность постоянного населения, человек 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145 115</w:t>
            </w:r>
          </w:p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143 688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157 334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Жилищно-коммунальное хозяйство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24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0,06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95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26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о-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осуществляющих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свою деятельность на территории городского округа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88,88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88,88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</w:t>
            </w:r>
          </w:p>
        </w:tc>
        <w:tc>
          <w:tcPr>
            <w:tcW w:w="9072" w:type="dxa"/>
            <w:gridSpan w:val="4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Удельная величина потребления энергетических ресурсов в МКД: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.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нергия (кВт/чел.)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721,22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710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716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Тепловая энергия (Гкал/кв.м.)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Горячая вода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5,2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27.4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Холодная вода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51,52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53,0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53,1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27.5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Природный газ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108,35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115,2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</w:t>
            </w:r>
          </w:p>
        </w:tc>
        <w:tc>
          <w:tcPr>
            <w:tcW w:w="9072" w:type="dxa"/>
            <w:gridSpan w:val="4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Удельная величина потребления энергетических ресурсов МБУ: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Эл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.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 xml:space="preserve">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э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нергия (кВт/чел.)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56,36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58,1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Тепловая энергия (Гкал/кв.м.)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0,24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28.3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Горячая вода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1,1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28.4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Холодная вода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1,76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1,65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1,66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28.5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Природный газ (м3/чел.)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29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37,3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33,4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33,4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b/>
                <w:kern w:val="24"/>
                <w:lang w:eastAsia="ru-RU"/>
              </w:rPr>
              <w:t>Муниципальное управление, финансы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30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69,7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  <w:lang w:eastAsia="ru-RU"/>
              </w:rPr>
              <w:t>50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31</w:t>
            </w:r>
          </w:p>
        </w:tc>
        <w:tc>
          <w:tcPr>
            <w:tcW w:w="5670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Доля просроченной кредиторской задолженности по </w:t>
            </w:r>
            <w:r w:rsidRPr="008B659E">
              <w:rPr>
                <w:kern w:val="24"/>
                <w:sz w:val="22"/>
                <w:szCs w:val="22"/>
              </w:rPr>
              <w:lastRenderedPageBreak/>
              <w:t>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lastRenderedPageBreak/>
              <w:t>32</w:t>
            </w:r>
          </w:p>
        </w:tc>
        <w:tc>
          <w:tcPr>
            <w:tcW w:w="5670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32,7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46,1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37,0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33</w:t>
            </w:r>
          </w:p>
        </w:tc>
        <w:tc>
          <w:tcPr>
            <w:tcW w:w="5670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(рублей)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1 373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1 555,6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1 549,3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34</w:t>
            </w:r>
          </w:p>
        </w:tc>
        <w:tc>
          <w:tcPr>
            <w:tcW w:w="5670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Наличие в городском округе утвержденного генерального плана городского округа, да/нет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да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35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площади земельных участков, являющихся объектами налогообложения земельным налогом  в общей площади территории городского округа,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82,96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82,95</w:t>
            </w:r>
          </w:p>
        </w:tc>
      </w:tr>
      <w:tr w:rsidR="00B05060" w:rsidRPr="008B659E" w:rsidTr="00952395">
        <w:tc>
          <w:tcPr>
            <w:tcW w:w="9782" w:type="dxa"/>
            <w:gridSpan w:val="5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b/>
                <w:kern w:val="24"/>
                <w:sz w:val="22"/>
                <w:szCs w:val="22"/>
              </w:rPr>
              <w:t>Имущественно-земельные отношения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36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95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37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Доля основных фондов  организаций муниципальной формы собственности, находящихся в стадии банкротства, в основных  фондах организаций муниципальной формы  собственности (на конец года по полной учетной стоимости), %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38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Площадь земельных участков,</w:t>
            </w:r>
            <w:r>
              <w:rPr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предоставленных для строительства в расчете на 10 тыс. человек населения, гектаров</w:t>
            </w:r>
            <w:r>
              <w:rPr>
                <w:kern w:val="24"/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- всего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4,95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38.1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в том числе: земельных участков, предоставленных для  жилищного строительства, индивидуального</w:t>
            </w:r>
            <w:r>
              <w:rPr>
                <w:sz w:val="22"/>
                <w:szCs w:val="22"/>
              </w:rPr>
              <w:t xml:space="preserve"> </w:t>
            </w:r>
            <w:r w:rsidRPr="008B659E">
              <w:rPr>
                <w:kern w:val="24"/>
                <w:sz w:val="22"/>
                <w:szCs w:val="22"/>
              </w:rPr>
              <w:t>строительства и комплексного освоения в  целях жилищного строительства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0,95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</w:t>
            </w:r>
          </w:p>
        </w:tc>
        <w:tc>
          <w:tcPr>
            <w:tcW w:w="9072" w:type="dxa"/>
            <w:gridSpan w:val="4"/>
          </w:tcPr>
          <w:p w:rsidR="00B05060" w:rsidRPr="008B659E" w:rsidRDefault="00B05060" w:rsidP="00952395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24"/>
                <w:lang w:eastAsia="ru-RU"/>
              </w:rPr>
            </w:pPr>
            <w:r w:rsidRPr="008B659E">
              <w:rPr>
                <w:rFonts w:ascii="Times New Roman" w:eastAsia="Times New Roman" w:hAnsi="Times New Roman"/>
                <w:kern w:val="24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8B659E">
              <w:rPr>
                <w:rFonts w:ascii="Times New Roman" w:eastAsia="Times New Roman" w:hAnsi="Times New Roman"/>
                <w:kern w:val="24"/>
              </w:rPr>
              <w:t>с даты принятия</w:t>
            </w:r>
            <w:proofErr w:type="gramEnd"/>
            <w:r w:rsidRPr="008B659E">
              <w:rPr>
                <w:rFonts w:ascii="Times New Roman" w:eastAsia="Times New Roman" w:hAnsi="Times New Roman"/>
                <w:kern w:val="24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кв.м. 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объектов жилищного строительства - в течение 3 лет 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10 300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39.2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иных объектов капитального строительства - в течение       5 лет 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79 791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75 000</w:t>
            </w:r>
          </w:p>
        </w:tc>
        <w:tc>
          <w:tcPr>
            <w:tcW w:w="1134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78 658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40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Общая площадь жилых помещений, приходящаяся в среднем на одного жителя, кв.м. – всего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24,74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25,39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40.1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 xml:space="preserve">в том числе </w:t>
            </w:r>
            <w:proofErr w:type="gramStart"/>
            <w:r w:rsidRPr="008B659E">
              <w:rPr>
                <w:kern w:val="24"/>
                <w:sz w:val="22"/>
                <w:szCs w:val="22"/>
              </w:rPr>
              <w:t>введенная</w:t>
            </w:r>
            <w:proofErr w:type="gramEnd"/>
            <w:r w:rsidRPr="008B659E">
              <w:rPr>
                <w:kern w:val="24"/>
                <w:sz w:val="22"/>
                <w:szCs w:val="22"/>
              </w:rPr>
              <w:t xml:space="preserve"> в действие за один год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0,42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0,23</w:t>
            </w:r>
          </w:p>
        </w:tc>
      </w:tr>
      <w:tr w:rsidR="00B05060" w:rsidRPr="008B659E" w:rsidTr="00952395">
        <w:tc>
          <w:tcPr>
            <w:tcW w:w="71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kern w:val="24"/>
                <w:sz w:val="22"/>
                <w:szCs w:val="22"/>
              </w:rPr>
            </w:pPr>
            <w:r w:rsidRPr="008B659E">
              <w:rPr>
                <w:kern w:val="24"/>
                <w:sz w:val="22"/>
                <w:szCs w:val="22"/>
              </w:rPr>
              <w:t>41</w:t>
            </w:r>
          </w:p>
        </w:tc>
        <w:tc>
          <w:tcPr>
            <w:tcW w:w="5670" w:type="dxa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8B659E">
              <w:rPr>
                <w:kern w:val="24"/>
                <w:sz w:val="22"/>
                <w:szCs w:val="22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  <w:proofErr w:type="gramEnd"/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0,14</w:t>
            </w:r>
          </w:p>
        </w:tc>
        <w:tc>
          <w:tcPr>
            <w:tcW w:w="1134" w:type="dxa"/>
            <w:vAlign w:val="center"/>
          </w:tcPr>
          <w:p w:rsidR="00B05060" w:rsidRPr="008B659E" w:rsidRDefault="00B05060" w:rsidP="00952395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8B659E">
              <w:rPr>
                <w:sz w:val="22"/>
                <w:szCs w:val="22"/>
              </w:rPr>
              <w:t>0,42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05060"/>
    <w:rsid w:val="002F3152"/>
    <w:rsid w:val="004F7D87"/>
    <w:rsid w:val="00555380"/>
    <w:rsid w:val="00557C70"/>
    <w:rsid w:val="005846F3"/>
    <w:rsid w:val="00614D81"/>
    <w:rsid w:val="006A52AB"/>
    <w:rsid w:val="009212DB"/>
    <w:rsid w:val="00AB3345"/>
    <w:rsid w:val="00B05060"/>
    <w:rsid w:val="00CE16CD"/>
    <w:rsid w:val="00D35AFC"/>
    <w:rsid w:val="00EF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05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2019-03-29T04:13:00Z</dcterms:created>
  <dcterms:modified xsi:type="dcterms:W3CDTF">2019-03-29T04:13:00Z</dcterms:modified>
</cp:coreProperties>
</file>