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EA7B34">
        <w:rPr>
          <w:sz w:val="28"/>
          <w:szCs w:val="28"/>
        </w:rPr>
        <w:t>9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EA7B34">
        <w:rPr>
          <w:sz w:val="28"/>
          <w:szCs w:val="28"/>
        </w:rPr>
        <w:t>9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EA7B34" w:rsidRDefault="00EA7B34" w:rsidP="00E9358A">
            <w:pPr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501" w:type="dxa"/>
            <w:shd w:val="clear" w:color="auto" w:fill="auto"/>
          </w:tcPr>
          <w:p w:rsidR="003C1DAF" w:rsidRPr="00DE2EF8" w:rsidRDefault="00EA7B34" w:rsidP="00EA7B3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29.04.2008 г. №445 «Об утверждении Порядка списания муниципального имущества»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EA7B34" w:rsidP="009C442C">
            <w:pPr>
              <w:spacing w:after="0" w:line="240" w:lineRule="auto"/>
              <w:ind w:firstLine="0"/>
              <w:jc w:val="center"/>
            </w:pPr>
            <w:r>
              <w:t>18.01.2019</w:t>
            </w:r>
          </w:p>
        </w:tc>
        <w:tc>
          <w:tcPr>
            <w:tcW w:w="6118" w:type="dxa"/>
            <w:shd w:val="clear" w:color="auto" w:fill="auto"/>
          </w:tcPr>
          <w:p w:rsidR="00EA7B34" w:rsidRDefault="00EA7B34" w:rsidP="00867617">
            <w:pPr>
              <w:spacing w:after="0" w:line="240" w:lineRule="auto"/>
              <w:ind w:firstLine="0"/>
            </w:pPr>
            <w:r>
              <w:t>Разработчику проекта установить порядок согласования дальнейшей утилизации электронно-вычислительной техники.</w:t>
            </w:r>
          </w:p>
          <w:p w:rsidR="00B025B4" w:rsidRDefault="009C442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7E11A6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7E11A6" w:rsidRDefault="007E11A6" w:rsidP="00E9358A">
            <w:pPr>
              <w:spacing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501" w:type="dxa"/>
            <w:shd w:val="clear" w:color="auto" w:fill="auto"/>
          </w:tcPr>
          <w:p w:rsidR="007E11A6" w:rsidRDefault="007E11A6" w:rsidP="009C442C">
            <w:pPr>
              <w:spacing w:after="0" w:line="240" w:lineRule="auto"/>
              <w:ind w:firstLine="0"/>
            </w:pPr>
            <w:r>
              <w:t>Анализ оценки эффективности предоставления налоговых льгот за счет местного бюджета</w:t>
            </w:r>
          </w:p>
        </w:tc>
        <w:tc>
          <w:tcPr>
            <w:tcW w:w="2127" w:type="dxa"/>
            <w:shd w:val="clear" w:color="auto" w:fill="auto"/>
          </w:tcPr>
          <w:p w:rsidR="007E11A6" w:rsidRDefault="007E11A6" w:rsidP="00316AB0">
            <w:pPr>
              <w:spacing w:after="0" w:line="240" w:lineRule="auto"/>
              <w:ind w:firstLine="0"/>
              <w:jc w:val="center"/>
            </w:pPr>
            <w:r>
              <w:t>30.01.2019</w:t>
            </w:r>
          </w:p>
        </w:tc>
        <w:tc>
          <w:tcPr>
            <w:tcW w:w="6118" w:type="dxa"/>
            <w:shd w:val="clear" w:color="auto" w:fill="auto"/>
          </w:tcPr>
          <w:p w:rsidR="007E11A6" w:rsidRPr="00644026" w:rsidRDefault="007E11A6" w:rsidP="00137817">
            <w:pPr>
              <w:spacing w:after="0" w:line="240" w:lineRule="auto"/>
              <w:ind w:firstLine="0"/>
            </w:pPr>
          </w:p>
        </w:tc>
      </w:tr>
      <w:tr w:rsidR="00137817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137817" w:rsidRDefault="007E11A6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  <w:r w:rsidR="00137817">
              <w:t>.</w:t>
            </w:r>
          </w:p>
        </w:tc>
        <w:tc>
          <w:tcPr>
            <w:tcW w:w="5501" w:type="dxa"/>
            <w:shd w:val="clear" w:color="auto" w:fill="auto"/>
          </w:tcPr>
          <w:p w:rsidR="00137817" w:rsidRDefault="00137817" w:rsidP="009C442C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137817" w:rsidRDefault="00316AB0" w:rsidP="00316AB0">
            <w:pPr>
              <w:spacing w:after="0" w:line="240" w:lineRule="auto"/>
              <w:ind w:firstLine="0"/>
              <w:jc w:val="center"/>
            </w:pPr>
            <w:r>
              <w:t>15</w:t>
            </w:r>
            <w:r w:rsidR="00137817">
              <w:t>.02.201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137817" w:rsidRDefault="00137817" w:rsidP="00137817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137817" w:rsidRDefault="00137817" w:rsidP="00137817">
            <w:pPr>
              <w:spacing w:after="0" w:line="240" w:lineRule="auto"/>
              <w:ind w:firstLine="0"/>
            </w:pPr>
            <w:r>
              <w:t>-</w:t>
            </w:r>
            <w:r w:rsidR="00316AB0">
              <w:t xml:space="preserve"> подготовить и предоставить КСП план мероприятий на 2019 год </w:t>
            </w:r>
            <w:proofErr w:type="gramStart"/>
            <w:r w:rsidR="00316AB0">
              <w:t>по сокращению задолженности по арендной плате за землю в бюджет города Березники в срок</w:t>
            </w:r>
            <w:proofErr w:type="gramEnd"/>
            <w:r w:rsidR="00316AB0">
              <w:t xml:space="preserve"> до 01.04.2019г.</w:t>
            </w:r>
            <w:r>
              <w:t>;</w:t>
            </w:r>
          </w:p>
          <w:p w:rsidR="00316AB0" w:rsidRDefault="00137817" w:rsidP="00137817">
            <w:pPr>
              <w:spacing w:after="0" w:line="240" w:lineRule="auto"/>
              <w:ind w:firstLine="0"/>
            </w:pPr>
            <w:r>
              <w:t xml:space="preserve">- </w:t>
            </w:r>
            <w:r w:rsidR="00316AB0">
              <w:t xml:space="preserve">провести инвентаризацию данных о </w:t>
            </w:r>
            <w:r w:rsidR="00316AB0">
              <w:lastRenderedPageBreak/>
              <w:t>задолженности за аренду земельных участков, числящихся в списках арендаторов;</w:t>
            </w:r>
          </w:p>
          <w:p w:rsidR="00137817" w:rsidRDefault="00316AB0" w:rsidP="00137817">
            <w:pPr>
              <w:spacing w:after="0" w:line="240" w:lineRule="auto"/>
              <w:ind w:firstLine="0"/>
            </w:pPr>
            <w:r>
              <w:t xml:space="preserve">- </w:t>
            </w:r>
            <w:r w:rsidR="00137817">
              <w:t>поддерживать положительную динамику претензионной работы в целях уменьшения задолженности по арендной плате за землю;</w:t>
            </w:r>
          </w:p>
          <w:p w:rsidR="00137817" w:rsidRDefault="00137817" w:rsidP="00137817">
            <w:pPr>
              <w:spacing w:after="0" w:line="240" w:lineRule="auto"/>
              <w:ind w:firstLine="0"/>
            </w:pPr>
            <w:r>
              <w:t>- разработать меры по повышению эффективности</w:t>
            </w:r>
            <w:r w:rsidR="00316AB0">
              <w:t xml:space="preserve"> претензионной работы и </w:t>
            </w:r>
            <w:r>
              <w:t xml:space="preserve"> работы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поступлением неналоговых платежей;</w:t>
            </w:r>
          </w:p>
          <w:p w:rsidR="00137817" w:rsidRPr="00644026" w:rsidRDefault="00137817" w:rsidP="00137817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краю.</w:t>
            </w:r>
          </w:p>
        </w:tc>
      </w:tr>
      <w:tr w:rsidR="00137817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37817" w:rsidRDefault="007E11A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  <w:r w:rsidR="00137817">
              <w:t>.</w:t>
            </w:r>
          </w:p>
        </w:tc>
        <w:tc>
          <w:tcPr>
            <w:tcW w:w="5501" w:type="dxa"/>
            <w:shd w:val="clear" w:color="auto" w:fill="auto"/>
          </w:tcPr>
          <w:p w:rsidR="00137817" w:rsidRDefault="00566786" w:rsidP="009C442C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137817" w:rsidRDefault="00316AB0" w:rsidP="002B2C35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2B2C35">
              <w:t>9</w:t>
            </w:r>
            <w:bookmarkStart w:id="0" w:name="_GoBack"/>
            <w:bookmarkEnd w:id="0"/>
            <w:r>
              <w:t>.02.2019</w:t>
            </w:r>
          </w:p>
        </w:tc>
        <w:tc>
          <w:tcPr>
            <w:tcW w:w="6118" w:type="dxa"/>
            <w:shd w:val="clear" w:color="auto" w:fill="auto"/>
          </w:tcPr>
          <w:p w:rsidR="00566786" w:rsidRDefault="00566786" w:rsidP="00566786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</w:t>
            </w:r>
            <w:r w:rsidR="00316AB0">
              <w:t xml:space="preserve"> подготовить и предоставить КСП план мероприятий на 2019 год </w:t>
            </w:r>
            <w:proofErr w:type="gramStart"/>
            <w:r w:rsidR="00316AB0">
              <w:t>по сокращению задолженности по арендной плате за муниципальное имущество в бюджет города Березники в срок</w:t>
            </w:r>
            <w:proofErr w:type="gramEnd"/>
            <w:r w:rsidR="00316AB0">
              <w:t xml:space="preserve"> до 01.04.2019г.</w:t>
            </w:r>
            <w:r>
              <w:t>;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</w:t>
            </w:r>
            <w:r w:rsidR="00BC5A78">
              <w:t xml:space="preserve"> в целях уменьшения задолженности по арендной плате за муниципальное имущество активизировать работу по всем направлениям и усилить </w:t>
            </w:r>
            <w:proofErr w:type="gramStart"/>
            <w:r w:rsidR="00BC5A78">
              <w:t>контроль за</w:t>
            </w:r>
            <w:proofErr w:type="gramEnd"/>
            <w:r w:rsidR="00BC5A78">
              <w:t xml:space="preserve"> поступлением налоговых платежей</w:t>
            </w:r>
            <w:r>
              <w:t xml:space="preserve">; 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 применять практику расторжения (прекращения) договоров аренды согласно условиям, предусмотренным в п. 7.2.2 (систематически (два раза и более) нарушение сроков внесения арендной платы) и п.7.2.3 (наличие задолженности в размере двухмесячной арендной платы);</w:t>
            </w:r>
          </w:p>
          <w:p w:rsidR="00137817" w:rsidRPr="00644026" w:rsidRDefault="00566786" w:rsidP="00BC5A78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</w:t>
            </w:r>
            <w:r w:rsidR="00BC5A78">
              <w:t>.</w:t>
            </w:r>
          </w:p>
        </w:tc>
      </w:tr>
      <w:tr w:rsidR="00BC5A78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BC5A78" w:rsidRDefault="007E11A6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  <w:r w:rsidR="00BC5A78">
              <w:t>.</w:t>
            </w:r>
          </w:p>
        </w:tc>
        <w:tc>
          <w:tcPr>
            <w:tcW w:w="5501" w:type="dxa"/>
            <w:shd w:val="clear" w:color="auto" w:fill="auto"/>
          </w:tcPr>
          <w:p w:rsidR="00BC5A78" w:rsidRDefault="00BC5A78" w:rsidP="009C442C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21.11.2018 № 487 «Об установлении расходного обязательства</w:t>
            </w:r>
            <w:r w:rsidR="00CA0D96">
              <w:t xml:space="preserve"> муниципального образования «Город Березники» на предоставление субсидий некоммерческой организации «Местная общественная организация «Добровольная народная дружина по охране общественного порядка в городе Березники» на осуществление деятельности по участию в сфере охраны общественного порядка на 2019 год и плановый период 2020-2021</w:t>
            </w:r>
            <w:proofErr w:type="gramEnd"/>
            <w:r w:rsidR="00CA0D96">
              <w:t xml:space="preserve"> годов» </w:t>
            </w:r>
          </w:p>
        </w:tc>
        <w:tc>
          <w:tcPr>
            <w:tcW w:w="2127" w:type="dxa"/>
            <w:shd w:val="clear" w:color="auto" w:fill="auto"/>
          </w:tcPr>
          <w:p w:rsidR="00BC5A78" w:rsidRDefault="00CA0D96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BC5A78" w:rsidRPr="00644026" w:rsidRDefault="00CA0D96" w:rsidP="00566786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BC5A78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BC5A78" w:rsidRDefault="007E11A6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  <w:r w:rsidR="00CA0D96">
              <w:t>.</w:t>
            </w:r>
          </w:p>
        </w:tc>
        <w:tc>
          <w:tcPr>
            <w:tcW w:w="5501" w:type="dxa"/>
            <w:shd w:val="clear" w:color="auto" w:fill="auto"/>
          </w:tcPr>
          <w:p w:rsidR="00BC5A78" w:rsidRDefault="00CA0D96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установлении на 2019 год расходного обязательства на осуществление деятельности по обращению с животными без владельцев, обитающими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BC5A78" w:rsidRDefault="00CA0D96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BC5A78" w:rsidRPr="00644026" w:rsidRDefault="00CA0D96" w:rsidP="00566786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CA0D96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CA0D96" w:rsidRDefault="007E11A6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  <w:r w:rsidR="00CA0D96">
              <w:t>.</w:t>
            </w:r>
          </w:p>
        </w:tc>
        <w:tc>
          <w:tcPr>
            <w:tcW w:w="5501" w:type="dxa"/>
            <w:shd w:val="clear" w:color="auto" w:fill="auto"/>
          </w:tcPr>
          <w:p w:rsidR="00CA0D96" w:rsidRDefault="00E01499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CA0D96" w:rsidRDefault="00E01499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E01499" w:rsidRDefault="00E01499" w:rsidP="00566786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 с учетом предложения.</w:t>
            </w:r>
          </w:p>
          <w:p w:rsidR="00CA0D96" w:rsidRDefault="00E01499" w:rsidP="00566786">
            <w:pPr>
              <w:spacing w:after="0" w:line="240" w:lineRule="auto"/>
              <w:ind w:firstLine="0"/>
            </w:pPr>
            <w:r>
              <w:t>Рекомендовать Администрации города Березники предоставить финансово-экономическое обоснование объемов выделяемых средств.</w:t>
            </w:r>
          </w:p>
        </w:tc>
      </w:tr>
      <w:tr w:rsidR="00CA0D96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CA0D96" w:rsidRDefault="007E11A6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  <w:r w:rsidR="00E01499">
              <w:t>.</w:t>
            </w:r>
          </w:p>
        </w:tc>
        <w:tc>
          <w:tcPr>
            <w:tcW w:w="5501" w:type="dxa"/>
            <w:shd w:val="clear" w:color="auto" w:fill="auto"/>
          </w:tcPr>
          <w:p w:rsidR="00CA0D96" w:rsidRDefault="00E01499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 Об утверждении отчета о результатах приватизации муниципального имущества города Березники за 2018 год»</w:t>
            </w:r>
          </w:p>
        </w:tc>
        <w:tc>
          <w:tcPr>
            <w:tcW w:w="2127" w:type="dxa"/>
            <w:shd w:val="clear" w:color="auto" w:fill="auto"/>
          </w:tcPr>
          <w:p w:rsidR="00CA0D96" w:rsidRDefault="00E01499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CA0D96" w:rsidRDefault="00E01499" w:rsidP="00566786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CA0D96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CA0D96" w:rsidRDefault="007E11A6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  <w:r w:rsidR="00E01499">
              <w:t>.</w:t>
            </w:r>
          </w:p>
        </w:tc>
        <w:tc>
          <w:tcPr>
            <w:tcW w:w="5501" w:type="dxa"/>
            <w:shd w:val="clear" w:color="auto" w:fill="auto"/>
          </w:tcPr>
          <w:p w:rsidR="00CA0D96" w:rsidRDefault="00E01499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прогнозный план приватизации имущества, находящегося в собственности муниципального образования «Город Березники», на 2019 год и плановый период 2020-2021 годов,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22.06.2018 №400».</w:t>
            </w:r>
          </w:p>
        </w:tc>
        <w:tc>
          <w:tcPr>
            <w:tcW w:w="2127" w:type="dxa"/>
            <w:shd w:val="clear" w:color="auto" w:fill="auto"/>
          </w:tcPr>
          <w:p w:rsidR="00CA0D96" w:rsidRDefault="00E01499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CA0D96" w:rsidRDefault="00C848DB" w:rsidP="00566786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C848DB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C848DB" w:rsidRDefault="007E11A6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  <w:r w:rsidR="00C848DB">
              <w:t>.</w:t>
            </w:r>
          </w:p>
        </w:tc>
        <w:tc>
          <w:tcPr>
            <w:tcW w:w="5501" w:type="dxa"/>
            <w:shd w:val="clear" w:color="auto" w:fill="auto"/>
          </w:tcPr>
          <w:p w:rsidR="00C848DB" w:rsidRDefault="00C848DB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отчета о результатах приватизации муниципального имущества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за 2018 год»</w:t>
            </w:r>
          </w:p>
        </w:tc>
        <w:tc>
          <w:tcPr>
            <w:tcW w:w="2127" w:type="dxa"/>
            <w:shd w:val="clear" w:color="auto" w:fill="auto"/>
          </w:tcPr>
          <w:p w:rsidR="00C848DB" w:rsidRDefault="00C848DB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C848DB" w:rsidRDefault="00C848DB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 с учетом предложения.</w:t>
            </w:r>
          </w:p>
          <w:p w:rsidR="00C848DB" w:rsidRDefault="00C848DB" w:rsidP="00566786">
            <w:pPr>
              <w:spacing w:after="0" w:line="240" w:lineRule="auto"/>
              <w:ind w:firstLine="0"/>
            </w:pPr>
            <w:r>
              <w:t xml:space="preserve">Разработчику подготовить два отчета и соответственно изменить проект решения, поскольку в силу положений Закона № 252-ПК отчеты о результатах приватизации муниципального имущества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и Троицкого сельского поселения должны быть составлены отдельно по каждому субъекту.</w:t>
            </w:r>
          </w:p>
        </w:tc>
      </w:tr>
      <w:tr w:rsidR="00C848DB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C848DB" w:rsidRDefault="007E11A6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  <w:r w:rsidR="00C848DB">
              <w:t>.</w:t>
            </w:r>
          </w:p>
        </w:tc>
        <w:tc>
          <w:tcPr>
            <w:tcW w:w="5501" w:type="dxa"/>
            <w:shd w:val="clear" w:color="auto" w:fill="auto"/>
          </w:tcPr>
          <w:p w:rsidR="00C848DB" w:rsidRDefault="00C848DB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27.10.2015 №18 «Об утверждении Положения об управлении земельными участками, находящимися в собственности муниципального образования «Город Березники» или государственная собственность </w:t>
            </w:r>
            <w:r w:rsidR="00630A03">
              <w:t>на которые не разграничена, находящиеся в границах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C848DB" w:rsidRDefault="00630A03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C848DB" w:rsidRDefault="00630A03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C848DB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C848DB" w:rsidRDefault="007E11A6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  <w:r w:rsidR="00630A03">
              <w:t>.</w:t>
            </w:r>
          </w:p>
        </w:tc>
        <w:tc>
          <w:tcPr>
            <w:tcW w:w="5501" w:type="dxa"/>
            <w:shd w:val="clear" w:color="auto" w:fill="auto"/>
          </w:tcPr>
          <w:p w:rsidR="00C848DB" w:rsidRPr="00630A03" w:rsidRDefault="00630A03" w:rsidP="009C442C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пункты 2.1, 2.2 раздела </w:t>
            </w:r>
            <w:r>
              <w:rPr>
                <w:lang w:val="en-US"/>
              </w:rPr>
              <w:t>II</w:t>
            </w:r>
            <w:r w:rsidRPr="00630A03">
              <w:t xml:space="preserve"> </w:t>
            </w:r>
            <w:r>
              <w:t xml:space="preserve">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Березники», утвержденного решением </w:t>
            </w:r>
            <w:proofErr w:type="spellStart"/>
            <w:r>
              <w:t>Березниковской</w:t>
            </w:r>
            <w:proofErr w:type="spellEnd"/>
            <w:proofErr w:type="gramEnd"/>
            <w:r>
              <w:t xml:space="preserve"> городской Думы от 27.10.2015 №20».</w:t>
            </w:r>
          </w:p>
        </w:tc>
        <w:tc>
          <w:tcPr>
            <w:tcW w:w="2127" w:type="dxa"/>
            <w:shd w:val="clear" w:color="auto" w:fill="auto"/>
          </w:tcPr>
          <w:p w:rsidR="00C848DB" w:rsidRDefault="00630A03" w:rsidP="00867617">
            <w:pPr>
              <w:spacing w:after="0" w:line="240" w:lineRule="auto"/>
              <w:ind w:firstLine="0"/>
              <w:jc w:val="center"/>
            </w:pPr>
            <w:r>
              <w:t>18.02.2019</w:t>
            </w:r>
          </w:p>
        </w:tc>
        <w:tc>
          <w:tcPr>
            <w:tcW w:w="6118" w:type="dxa"/>
            <w:shd w:val="clear" w:color="auto" w:fill="auto"/>
          </w:tcPr>
          <w:p w:rsidR="00C848DB" w:rsidRDefault="00630A03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314495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314495" w:rsidRDefault="00314495" w:rsidP="00E9358A">
            <w:pPr>
              <w:spacing w:after="0"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5501" w:type="dxa"/>
            <w:shd w:val="clear" w:color="auto" w:fill="auto"/>
          </w:tcPr>
          <w:p w:rsidR="00314495" w:rsidRDefault="00314495" w:rsidP="009C442C">
            <w:pPr>
              <w:spacing w:after="0" w:line="240" w:lineRule="auto"/>
              <w:ind w:firstLine="0"/>
            </w:pPr>
            <w:r>
              <w:t xml:space="preserve">Обследование </w:t>
            </w:r>
            <w:r w:rsidR="008B0000">
              <w:t>факторов, повлиявших на невыполнение в 2018 году муниципальной программы «Привлечение педагогических кадров»</w:t>
            </w:r>
          </w:p>
        </w:tc>
        <w:tc>
          <w:tcPr>
            <w:tcW w:w="2127" w:type="dxa"/>
            <w:shd w:val="clear" w:color="auto" w:fill="auto"/>
          </w:tcPr>
          <w:p w:rsidR="00314495" w:rsidRDefault="008B0000" w:rsidP="00867617">
            <w:pPr>
              <w:spacing w:after="0" w:line="240" w:lineRule="auto"/>
              <w:ind w:firstLine="0"/>
              <w:jc w:val="center"/>
            </w:pPr>
            <w:r>
              <w:t>06.03.2019</w:t>
            </w:r>
          </w:p>
        </w:tc>
        <w:tc>
          <w:tcPr>
            <w:tcW w:w="6118" w:type="dxa"/>
            <w:shd w:val="clear" w:color="auto" w:fill="auto"/>
          </w:tcPr>
          <w:p w:rsidR="00314495" w:rsidRDefault="008B0000" w:rsidP="00C848DB">
            <w:pPr>
              <w:spacing w:after="0" w:line="240" w:lineRule="auto"/>
              <w:ind w:firstLine="0"/>
            </w:pPr>
            <w:r>
              <w:t>рекомендовать Управлению образования администрации города Березники пересмотреть подходы к решению проблемы нехватки педагогических кадров наиболее востребованных специальностей.</w:t>
            </w:r>
          </w:p>
        </w:tc>
      </w:tr>
      <w:tr w:rsidR="00314495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314495" w:rsidRDefault="0010424D" w:rsidP="00E9358A">
            <w:pPr>
              <w:spacing w:after="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5501" w:type="dxa"/>
            <w:shd w:val="clear" w:color="auto" w:fill="auto"/>
          </w:tcPr>
          <w:p w:rsidR="00314495" w:rsidRDefault="0010424D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25.10.2011 №254 «Об утверждении размера окладов за классный чин муниципальным служащим органам местного самоуправления»</w:t>
            </w:r>
          </w:p>
        </w:tc>
        <w:tc>
          <w:tcPr>
            <w:tcW w:w="2127" w:type="dxa"/>
            <w:shd w:val="clear" w:color="auto" w:fill="auto"/>
          </w:tcPr>
          <w:p w:rsidR="00314495" w:rsidRDefault="0010424D" w:rsidP="00867617">
            <w:pPr>
              <w:spacing w:after="0" w:line="240" w:lineRule="auto"/>
              <w:ind w:firstLine="0"/>
              <w:jc w:val="center"/>
            </w:pPr>
            <w:r>
              <w:t>15.03.2019</w:t>
            </w:r>
          </w:p>
        </w:tc>
        <w:tc>
          <w:tcPr>
            <w:tcW w:w="6118" w:type="dxa"/>
            <w:shd w:val="clear" w:color="auto" w:fill="auto"/>
          </w:tcPr>
          <w:p w:rsidR="00314495" w:rsidRDefault="0010424D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10424D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0424D" w:rsidRDefault="0010424D" w:rsidP="00E9358A">
            <w:pPr>
              <w:spacing w:after="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5501" w:type="dxa"/>
            <w:shd w:val="clear" w:color="auto" w:fill="auto"/>
          </w:tcPr>
          <w:p w:rsidR="0010424D" w:rsidRDefault="0010424D" w:rsidP="009C442C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25.02.2016 №68 «Об утверждении Положения о размерах и условиях оплаты труда депутатов, осуществляющих свои полномочия </w:t>
            </w:r>
            <w:r w:rsidR="00555468">
              <w:t xml:space="preserve">на постоянной основе, Положения о размерах и условиях оплаты труда выборных должностных лиц местного самоуправления, </w:t>
            </w:r>
            <w:proofErr w:type="spellStart"/>
            <w:r w:rsidR="00555468">
              <w:t>осущест-вляющих</w:t>
            </w:r>
            <w:proofErr w:type="spellEnd"/>
            <w:r w:rsidR="00555468">
              <w:t xml:space="preserve"> свои полномочия на постоянной основе»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0424D" w:rsidRDefault="0010424D" w:rsidP="00867617">
            <w:pPr>
              <w:spacing w:after="0" w:line="240" w:lineRule="auto"/>
              <w:ind w:firstLine="0"/>
              <w:jc w:val="center"/>
            </w:pPr>
            <w:r>
              <w:t>15.03.2019</w:t>
            </w:r>
          </w:p>
        </w:tc>
        <w:tc>
          <w:tcPr>
            <w:tcW w:w="6118" w:type="dxa"/>
            <w:shd w:val="clear" w:color="auto" w:fill="auto"/>
          </w:tcPr>
          <w:p w:rsidR="0010424D" w:rsidRDefault="0010424D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10424D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0424D" w:rsidRDefault="0010424D" w:rsidP="00E9358A">
            <w:pPr>
              <w:spacing w:after="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5501" w:type="dxa"/>
            <w:shd w:val="clear" w:color="auto" w:fill="auto"/>
          </w:tcPr>
          <w:p w:rsidR="0010424D" w:rsidRDefault="0010424D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555468">
              <w:t xml:space="preserve"> «О внесении изменений в Положение о размерах и условиях оплаты труда муниципальных служащих </w:t>
            </w:r>
            <w:proofErr w:type="spellStart"/>
            <w:proofErr w:type="gramStart"/>
            <w:r w:rsidR="00555468">
              <w:t>муниципаль-ного</w:t>
            </w:r>
            <w:proofErr w:type="spellEnd"/>
            <w:proofErr w:type="gramEnd"/>
            <w:r w:rsidR="00555468">
              <w:t xml:space="preserve"> образования «Город Березники», утвержденное решением </w:t>
            </w:r>
            <w:proofErr w:type="spellStart"/>
            <w:r w:rsidR="00555468">
              <w:t>Березниковской</w:t>
            </w:r>
            <w:proofErr w:type="spellEnd"/>
            <w:r w:rsidR="00555468">
              <w:t xml:space="preserve"> городской Думы от 30.01.2007 №258</w:t>
            </w:r>
          </w:p>
        </w:tc>
        <w:tc>
          <w:tcPr>
            <w:tcW w:w="2127" w:type="dxa"/>
            <w:shd w:val="clear" w:color="auto" w:fill="auto"/>
          </w:tcPr>
          <w:p w:rsidR="0010424D" w:rsidRDefault="0010424D" w:rsidP="00867617">
            <w:pPr>
              <w:spacing w:after="0" w:line="240" w:lineRule="auto"/>
              <w:ind w:firstLine="0"/>
              <w:jc w:val="center"/>
            </w:pPr>
            <w:r>
              <w:t>15.03.2019</w:t>
            </w:r>
          </w:p>
        </w:tc>
        <w:tc>
          <w:tcPr>
            <w:tcW w:w="6118" w:type="dxa"/>
            <w:shd w:val="clear" w:color="auto" w:fill="auto"/>
          </w:tcPr>
          <w:p w:rsidR="0010424D" w:rsidRDefault="0010424D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10424D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0424D" w:rsidRDefault="0010424D" w:rsidP="00E9358A">
            <w:pPr>
              <w:spacing w:after="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5501" w:type="dxa"/>
            <w:shd w:val="clear" w:color="auto" w:fill="auto"/>
          </w:tcPr>
          <w:p w:rsidR="0010424D" w:rsidRDefault="0010424D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10424D" w:rsidRDefault="0010424D" w:rsidP="00867617">
            <w:pPr>
              <w:spacing w:after="0" w:line="240" w:lineRule="auto"/>
              <w:ind w:firstLine="0"/>
              <w:jc w:val="center"/>
            </w:pPr>
            <w:r>
              <w:t>18.03.2019</w:t>
            </w:r>
          </w:p>
        </w:tc>
        <w:tc>
          <w:tcPr>
            <w:tcW w:w="6118" w:type="dxa"/>
            <w:shd w:val="clear" w:color="auto" w:fill="auto"/>
          </w:tcPr>
          <w:p w:rsidR="0010424D" w:rsidRDefault="0010424D" w:rsidP="00C848DB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10424D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0424D" w:rsidRDefault="0010424D" w:rsidP="00E9358A">
            <w:pPr>
              <w:spacing w:after="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5501" w:type="dxa"/>
            <w:shd w:val="clear" w:color="auto" w:fill="auto"/>
          </w:tcPr>
          <w:p w:rsidR="0010424D" w:rsidRDefault="00555468" w:rsidP="009C442C">
            <w:pPr>
              <w:spacing w:after="0" w:line="240" w:lineRule="auto"/>
              <w:ind w:firstLine="0"/>
            </w:pPr>
            <w:r>
              <w:t>Мониторинг изменений муниципальных программ за 2018 год.</w:t>
            </w:r>
          </w:p>
        </w:tc>
        <w:tc>
          <w:tcPr>
            <w:tcW w:w="2127" w:type="dxa"/>
            <w:shd w:val="clear" w:color="auto" w:fill="auto"/>
          </w:tcPr>
          <w:p w:rsidR="0010424D" w:rsidRDefault="00555468" w:rsidP="00867617">
            <w:pPr>
              <w:spacing w:after="0" w:line="240" w:lineRule="auto"/>
              <w:ind w:firstLine="0"/>
              <w:jc w:val="center"/>
            </w:pPr>
            <w:r>
              <w:t>26.03.2019</w:t>
            </w:r>
          </w:p>
        </w:tc>
        <w:tc>
          <w:tcPr>
            <w:tcW w:w="6118" w:type="dxa"/>
            <w:shd w:val="clear" w:color="auto" w:fill="auto"/>
          </w:tcPr>
          <w:p w:rsidR="0010424D" w:rsidRDefault="00555468" w:rsidP="00C848DB">
            <w:pPr>
              <w:spacing w:after="0" w:line="240" w:lineRule="auto"/>
              <w:ind w:firstLine="0"/>
            </w:pPr>
            <w:r>
              <w:t xml:space="preserve">Исполнителям и соисполнителям муниципальных программ: 1. </w:t>
            </w:r>
            <w:proofErr w:type="gramStart"/>
            <w:r>
              <w:t xml:space="preserve">Повысить качество системы планирования комплекса программных мероприятий и их финансового обеспечения. </w:t>
            </w:r>
            <w:r w:rsidR="005007F7">
              <w:t xml:space="preserve"> </w:t>
            </w:r>
            <w:r>
              <w:t>2.</w:t>
            </w:r>
            <w:r w:rsidR="005007F7">
              <w:t>Обеспечить согласованность и сопоставимость целевых показателей муниципальных программ и программы СЭР.  3.Продолжить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      </w:r>
            <w:proofErr w:type="gramEnd"/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708F6"/>
    <w:rsid w:val="00071A7C"/>
    <w:rsid w:val="0008516B"/>
    <w:rsid w:val="000A2D5B"/>
    <w:rsid w:val="0010424D"/>
    <w:rsid w:val="00124100"/>
    <w:rsid w:val="00137817"/>
    <w:rsid w:val="00165C94"/>
    <w:rsid w:val="00170437"/>
    <w:rsid w:val="001B0014"/>
    <w:rsid w:val="0028287A"/>
    <w:rsid w:val="002845A3"/>
    <w:rsid w:val="002A1B06"/>
    <w:rsid w:val="002B2C35"/>
    <w:rsid w:val="002D0594"/>
    <w:rsid w:val="003115F3"/>
    <w:rsid w:val="00312549"/>
    <w:rsid w:val="00314495"/>
    <w:rsid w:val="00316AB0"/>
    <w:rsid w:val="00375A53"/>
    <w:rsid w:val="003C1DAF"/>
    <w:rsid w:val="003D6DC0"/>
    <w:rsid w:val="0040422C"/>
    <w:rsid w:val="00450182"/>
    <w:rsid w:val="005007F7"/>
    <w:rsid w:val="00555468"/>
    <w:rsid w:val="00566786"/>
    <w:rsid w:val="00581E72"/>
    <w:rsid w:val="005C4DEF"/>
    <w:rsid w:val="006235F1"/>
    <w:rsid w:val="00630A03"/>
    <w:rsid w:val="00644026"/>
    <w:rsid w:val="006F7DDA"/>
    <w:rsid w:val="00703692"/>
    <w:rsid w:val="0071727E"/>
    <w:rsid w:val="007975C8"/>
    <w:rsid w:val="007E11A6"/>
    <w:rsid w:val="007E5A7C"/>
    <w:rsid w:val="00867617"/>
    <w:rsid w:val="008935B7"/>
    <w:rsid w:val="008B0000"/>
    <w:rsid w:val="00901384"/>
    <w:rsid w:val="009B11F3"/>
    <w:rsid w:val="009C39B3"/>
    <w:rsid w:val="009C442C"/>
    <w:rsid w:val="009F11A8"/>
    <w:rsid w:val="00AB6282"/>
    <w:rsid w:val="00B025B4"/>
    <w:rsid w:val="00B12A44"/>
    <w:rsid w:val="00B32306"/>
    <w:rsid w:val="00B428A5"/>
    <w:rsid w:val="00B76542"/>
    <w:rsid w:val="00B87810"/>
    <w:rsid w:val="00BC1DC7"/>
    <w:rsid w:val="00BC5A78"/>
    <w:rsid w:val="00BF4902"/>
    <w:rsid w:val="00C62A9E"/>
    <w:rsid w:val="00C848DB"/>
    <w:rsid w:val="00CA0D96"/>
    <w:rsid w:val="00D269CF"/>
    <w:rsid w:val="00D42AA2"/>
    <w:rsid w:val="00D93546"/>
    <w:rsid w:val="00DC400B"/>
    <w:rsid w:val="00DE2EF8"/>
    <w:rsid w:val="00E01499"/>
    <w:rsid w:val="00E256E0"/>
    <w:rsid w:val="00E61389"/>
    <w:rsid w:val="00E9358A"/>
    <w:rsid w:val="00EA785A"/>
    <w:rsid w:val="00EA7B34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2019-04-03T10:48:00Z</dcterms:created>
  <dcterms:modified xsi:type="dcterms:W3CDTF">2019-04-03T10:48:00Z</dcterms:modified>
</cp:coreProperties>
</file>