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90" w:rsidRDefault="00E27D90" w:rsidP="00E27D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27D90">
        <w:tc>
          <w:tcPr>
            <w:tcW w:w="4677" w:type="dxa"/>
          </w:tcPr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мая 2006 года</w:t>
            </w:r>
          </w:p>
        </w:tc>
        <w:tc>
          <w:tcPr>
            <w:tcW w:w="4677" w:type="dxa"/>
          </w:tcPr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 59-ФЗ</w:t>
            </w:r>
          </w:p>
        </w:tc>
      </w:tr>
    </w:tbl>
    <w:p w:rsidR="00E27D90" w:rsidRDefault="00E27D90" w:rsidP="00E27D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РОССИЙСКАЯ ФЕДЕРАЦИЯ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ФЕДЕРАЛЬНЫЙ ЗАКОН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 ПОРЯДКЕ РАССМОТРЕНИЯ ОБРАЩЕНИЙ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ГРАЖДАН РОССИЙСКОЙ ФЕДЕРАЦИИ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Принят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Государственной Думой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21 апреля 2006 года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Одобрен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Советом Федерации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 апреля 2006 года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80"/>
      </w:tblGrid>
      <w:tr w:rsidR="00E27D9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(в ред. Федеральных законов от 29.06.2010 </w:t>
            </w:r>
            <w:hyperlink r:id="rId5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126-ФЗ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27.07.2010 </w:t>
            </w:r>
            <w:hyperlink r:id="rId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227-ФЗ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07.05.2013 </w:t>
            </w:r>
            <w:hyperlink r:id="rId7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80-ФЗ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02.07.2013 </w:t>
            </w:r>
            <w:hyperlink r:id="rId8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182-ФЗ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24.11.2014 </w:t>
            </w:r>
            <w:hyperlink r:id="rId9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357-ФЗ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03.11.2015 </w:t>
            </w:r>
            <w:hyperlink r:id="rId10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305-ФЗ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, от 27.11.2017 </w:t>
            </w:r>
            <w:hyperlink r:id="rId11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355-ФЗ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от 27.12.2018 </w:t>
            </w:r>
            <w:hyperlink r:id="rId12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N 528-ФЗ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>,</w:t>
            </w:r>
          </w:p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с изм., внесенными </w:t>
            </w:r>
            <w:hyperlink r:id="rId13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Tahoma" w:hAnsi="Tahoma" w:cs="Tahoma"/>
                <w:color w:val="392C69"/>
                <w:sz w:val="20"/>
                <w:szCs w:val="20"/>
              </w:rPr>
              <w:t xml:space="preserve"> Конституционного Суда РФ</w:t>
            </w:r>
          </w:p>
          <w:p w:rsidR="00E27D90" w:rsidRDefault="00E27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392C69"/>
                <w:sz w:val="20"/>
                <w:szCs w:val="20"/>
              </w:rPr>
            </w:pPr>
            <w:r>
              <w:rPr>
                <w:rFonts w:ascii="Tahoma" w:hAnsi="Tahoma" w:cs="Tahoma"/>
                <w:color w:val="392C69"/>
                <w:sz w:val="20"/>
                <w:szCs w:val="20"/>
              </w:rPr>
              <w:t>от 18.07.2012 N 19-П)</w:t>
            </w:r>
          </w:p>
        </w:tc>
      </w:tr>
    </w:tbl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1. Сфера применения настоящего Федерального закона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rFonts w:ascii="Tahoma" w:hAnsi="Tahoma" w:cs="Tahoma"/>
            <w:color w:val="0000FF"/>
            <w:sz w:val="20"/>
            <w:szCs w:val="20"/>
          </w:rPr>
          <w:t>Конституцией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5" w:history="1">
        <w:r>
          <w:rPr>
            <w:rFonts w:ascii="Tahoma" w:hAnsi="Tahoma" w:cs="Tahoma"/>
            <w:color w:val="0000FF"/>
            <w:sz w:val="20"/>
            <w:szCs w:val="20"/>
          </w:rPr>
          <w:t>законами</w:t>
        </w:r>
      </w:hyperlink>
      <w:r>
        <w:rPr>
          <w:rFonts w:ascii="Tahoma" w:hAnsi="Tahoma" w:cs="Tahoma"/>
          <w:sz w:val="20"/>
          <w:szCs w:val="20"/>
        </w:rPr>
        <w:t xml:space="preserve"> и иными федеральными законами.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4 введена Федеральным </w:t>
      </w:r>
      <w:hyperlink r:id="rId16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07.05.2013 N 80-ФЗ)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2. Право граждан на обращение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1 в ред. Федерального </w:t>
      </w:r>
      <w:hyperlink r:id="rId17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07.05.2013 N 80-ФЗ)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Рассмотрение обращений граждан осуществляется бесплатно.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3. Правовое регулирование правоотношений, связанных с рассмотрением обращений граждан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rFonts w:ascii="Tahoma" w:hAnsi="Tahoma" w:cs="Tahoma"/>
            <w:color w:val="0000FF"/>
            <w:sz w:val="20"/>
            <w:szCs w:val="20"/>
          </w:rPr>
          <w:t>Конституцией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4. Основные термины, используемые в настоящем Федеральном законе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целей настоящего Федерального закона используются следующие основные термины: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19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27.07.2010 N 227-ФЗ)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5. Права гражданина при рассмотрении обращения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(в ред. Федерального </w:t>
      </w:r>
      <w:hyperlink r:id="rId20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27.07.2010 N 227-ФЗ)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ascii="Tahoma" w:hAnsi="Tahoma" w:cs="Tahoma"/>
            <w:color w:val="0000FF"/>
            <w:sz w:val="20"/>
            <w:szCs w:val="20"/>
          </w:rPr>
          <w:t>тайну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rFonts w:ascii="Tahoma" w:hAnsi="Tahoma" w:cs="Tahoma"/>
            <w:color w:val="0000FF"/>
            <w:sz w:val="20"/>
            <w:szCs w:val="20"/>
          </w:rPr>
          <w:t>статье 11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закона, а в случае, предусмотренном </w:t>
      </w:r>
      <w:hyperlink w:anchor="Par123" w:history="1">
        <w:r>
          <w:rPr>
            <w:rFonts w:ascii="Tahoma" w:hAnsi="Tahoma" w:cs="Tahoma"/>
            <w:color w:val="0000FF"/>
            <w:sz w:val="20"/>
            <w:szCs w:val="20"/>
          </w:rPr>
          <w:t>частью 5.1 статьи 11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22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27.11.2017 N 355-ФЗ)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rFonts w:ascii="Tahoma" w:hAnsi="Tahoma" w:cs="Tahoma"/>
            <w:color w:val="0000FF"/>
            <w:sz w:val="20"/>
            <w:szCs w:val="20"/>
          </w:rPr>
          <w:t>законодательством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обращаться с заявлением о прекращении рассмотрения обращения.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6. Гарантии безопасности гражданина в связи с его обращением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Запрещается </w:t>
      </w:r>
      <w:hyperlink r:id="rId24" w:history="1">
        <w:r>
          <w:rPr>
            <w:rFonts w:ascii="Tahoma" w:hAnsi="Tahoma" w:cs="Tahoma"/>
            <w:color w:val="0000FF"/>
            <w:sz w:val="20"/>
            <w:szCs w:val="20"/>
          </w:rPr>
          <w:t>преследование</w:t>
        </w:r>
      </w:hyperlink>
      <w:r>
        <w:rPr>
          <w:rFonts w:ascii="Tahoma" w:hAnsi="Tahoma" w:cs="Tahoma"/>
          <w:sz w:val="20"/>
          <w:szCs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0" w:name="Par70"/>
      <w:bookmarkEnd w:id="0"/>
      <w:r>
        <w:rPr>
          <w:rFonts w:ascii="Tahoma" w:hAnsi="Tahoma" w:cs="Tahoma"/>
          <w:sz w:val="20"/>
          <w:szCs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rFonts w:ascii="Tahoma" w:hAnsi="Tahoma" w:cs="Tahoma"/>
            <w:color w:val="0000FF"/>
            <w:sz w:val="20"/>
            <w:szCs w:val="20"/>
          </w:rPr>
          <w:t>частной жизни</w:t>
        </w:r>
      </w:hyperlink>
      <w:r>
        <w:rPr>
          <w:rFonts w:ascii="Tahoma" w:hAnsi="Tahoma" w:cs="Tahoma"/>
          <w:sz w:val="20"/>
          <w:szCs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7. Требования к письменному обращению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history="1">
        <w:r>
          <w:rPr>
            <w:rFonts w:ascii="Tahoma" w:hAnsi="Tahoma" w:cs="Tahoma"/>
            <w:color w:val="0000FF"/>
            <w:sz w:val="20"/>
            <w:szCs w:val="20"/>
          </w:rPr>
          <w:t>порядке</w:t>
        </w:r>
      </w:hyperlink>
      <w:r>
        <w:rPr>
          <w:rFonts w:ascii="Tahoma" w:hAnsi="Tahoma" w:cs="Tahoma"/>
          <w:sz w:val="20"/>
          <w:szCs w:val="20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3 в ред. Федерального </w:t>
      </w:r>
      <w:hyperlink r:id="rId26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27.11.2017 N 355-ФЗ)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1" w:name="Par79"/>
      <w:bookmarkEnd w:id="1"/>
      <w:r>
        <w:rPr>
          <w:rFonts w:ascii="Tahoma" w:hAnsi="Tahoma" w:cs="Tahoma"/>
          <w:b/>
          <w:bCs/>
          <w:sz w:val="20"/>
          <w:szCs w:val="20"/>
        </w:rPr>
        <w:t>Статья 8. Направление и регистрация письменного обращения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history="1">
        <w:r>
          <w:rPr>
            <w:rFonts w:ascii="Tahoma" w:hAnsi="Tahoma" w:cs="Tahoma"/>
            <w:color w:val="0000FF"/>
            <w:sz w:val="20"/>
            <w:szCs w:val="20"/>
          </w:rPr>
          <w:t>статьи 11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rFonts w:ascii="Tahoma" w:hAnsi="Tahoma" w:cs="Tahoma"/>
            <w:color w:val="0000FF"/>
            <w:sz w:val="20"/>
            <w:szCs w:val="20"/>
          </w:rPr>
          <w:t>законодательства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history="1">
        <w:r>
          <w:rPr>
            <w:rFonts w:ascii="Tahoma" w:hAnsi="Tahoma" w:cs="Tahoma"/>
            <w:color w:val="0000FF"/>
            <w:sz w:val="20"/>
            <w:szCs w:val="20"/>
          </w:rPr>
          <w:t>части 4 статьи 11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3.1 введена Федеральным </w:t>
      </w:r>
      <w:hyperlink r:id="rId28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24.11.2014 N 357-ФЗ; в ред. Федерального </w:t>
      </w:r>
      <w:hyperlink r:id="rId29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27.12.2018 N 528-ФЗ)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Par88"/>
      <w:bookmarkEnd w:id="2"/>
      <w:r>
        <w:rPr>
          <w:rFonts w:ascii="Tahoma" w:hAnsi="Tahoma" w:cs="Tahoma"/>
          <w:sz w:val="20"/>
          <w:szCs w:val="20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7. В случае, если в соответствии с запретом, предусмотренным </w:t>
      </w:r>
      <w:hyperlink w:anchor="Par88" w:history="1">
        <w:r>
          <w:rPr>
            <w:rFonts w:ascii="Tahoma" w:hAnsi="Tahoma" w:cs="Tahoma"/>
            <w:color w:val="0000FF"/>
            <w:sz w:val="20"/>
            <w:szCs w:val="20"/>
          </w:rPr>
          <w:t>частью 6</w:t>
        </w:r>
      </w:hyperlink>
      <w:r>
        <w:rPr>
          <w:rFonts w:ascii="Tahoma" w:hAnsi="Tahoma" w:cs="Tahoma"/>
          <w:sz w:val="20"/>
          <w:szCs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rFonts w:ascii="Tahoma" w:hAnsi="Tahoma" w:cs="Tahoma"/>
            <w:color w:val="0000FF"/>
            <w:sz w:val="20"/>
            <w:szCs w:val="20"/>
          </w:rPr>
          <w:t>порядке</w:t>
        </w:r>
      </w:hyperlink>
      <w:r>
        <w:rPr>
          <w:rFonts w:ascii="Tahoma" w:hAnsi="Tahoma" w:cs="Tahoma"/>
          <w:sz w:val="20"/>
          <w:szCs w:val="20"/>
        </w:rPr>
        <w:t xml:space="preserve"> в суд.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9. Обязательность принятия обращения к рассмотрению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3" w:name="Par96"/>
      <w:bookmarkEnd w:id="3"/>
      <w:r>
        <w:rPr>
          <w:rFonts w:ascii="Tahoma" w:hAnsi="Tahoma" w:cs="Tahoma"/>
          <w:b/>
          <w:bCs/>
          <w:sz w:val="20"/>
          <w:szCs w:val="20"/>
        </w:rPr>
        <w:t>Статья 10. Рассмотрение обращения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Государственный орган, орган местного самоуправления или должностное лицо: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31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27.07.2010 N 227-ФЗ)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history="1">
        <w:r>
          <w:rPr>
            <w:rFonts w:ascii="Tahoma" w:hAnsi="Tahoma" w:cs="Tahoma"/>
            <w:color w:val="0000FF"/>
            <w:sz w:val="20"/>
            <w:szCs w:val="20"/>
          </w:rPr>
          <w:t>статье 11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4" w:name="Par105"/>
      <w:bookmarkEnd w:id="4"/>
      <w:r>
        <w:rPr>
          <w:rFonts w:ascii="Tahoma" w:hAnsi="Tahoma" w:cs="Tahoma"/>
          <w:sz w:val="20"/>
          <w:szCs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rFonts w:ascii="Tahoma" w:hAnsi="Tahoma" w:cs="Tahoma"/>
            <w:color w:val="0000FF"/>
            <w:sz w:val="20"/>
            <w:szCs w:val="20"/>
          </w:rPr>
          <w:t>тайну</w:t>
        </w:r>
      </w:hyperlink>
      <w:r>
        <w:rPr>
          <w:rFonts w:ascii="Tahoma" w:hAnsi="Tahoma" w:cs="Tahoma"/>
          <w:sz w:val="20"/>
          <w:szCs w:val="20"/>
        </w:rPr>
        <w:t>, и для которых установлен особый порядок предоставления.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5" w:name="Par107"/>
      <w:bookmarkEnd w:id="5"/>
      <w:r>
        <w:rPr>
          <w:rFonts w:ascii="Tahoma" w:hAnsi="Tahoma" w:cs="Tahoma"/>
          <w:sz w:val="20"/>
          <w:szCs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history="1">
        <w:r>
          <w:rPr>
            <w:rFonts w:ascii="Tahoma" w:hAnsi="Tahoma" w:cs="Tahoma"/>
            <w:color w:val="0000FF"/>
            <w:sz w:val="20"/>
            <w:szCs w:val="20"/>
          </w:rPr>
          <w:t>части 2 статьи 6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4 в ред. Федерального </w:t>
      </w:r>
      <w:hyperlink r:id="rId33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27.11.2017 N 355-ФЗ)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bookmarkStart w:id="6" w:name="Par110"/>
      <w:bookmarkEnd w:id="6"/>
      <w:r>
        <w:rPr>
          <w:rFonts w:ascii="Tahoma" w:hAnsi="Tahoma" w:cs="Tahoma"/>
          <w:b/>
          <w:bCs/>
          <w:sz w:val="20"/>
          <w:szCs w:val="20"/>
        </w:rPr>
        <w:t>Статья 11. Порядок рассмотрения отдельных обращений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34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02.07.2013 N 182-ФЗ)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rFonts w:ascii="Tahoma" w:hAnsi="Tahoma" w:cs="Tahoma"/>
            <w:color w:val="0000FF"/>
            <w:sz w:val="20"/>
            <w:szCs w:val="20"/>
          </w:rPr>
          <w:t>порядка</w:t>
        </w:r>
      </w:hyperlink>
      <w:r>
        <w:rPr>
          <w:rFonts w:ascii="Tahoma" w:hAnsi="Tahoma" w:cs="Tahoma"/>
          <w:sz w:val="20"/>
          <w:szCs w:val="20"/>
        </w:rPr>
        <w:t xml:space="preserve"> обжалования данного судебного решения.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36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29.06.2010 N 126-ФЗ)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>
        <w:rPr>
          <w:rFonts w:ascii="Tahoma" w:hAnsi="Tahoma" w:cs="Tahoma"/>
          <w:sz w:val="20"/>
          <w:szCs w:val="20"/>
        </w:rPr>
        <w:lastRenderedPageBreak/>
        <w:t>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7" w:name="Par117"/>
      <w:bookmarkEnd w:id="7"/>
      <w:r>
        <w:rPr>
          <w:rFonts w:ascii="Tahoma" w:hAnsi="Tahoma" w:cs="Tahoma"/>
          <w:sz w:val="20"/>
          <w:szCs w:val="20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37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29.06.2010 N 126-ФЗ)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4.1 введена Федеральным </w:t>
      </w:r>
      <w:hyperlink r:id="rId38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27.11.2017 N 355-ФЗ)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39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02.07.2013 N 182-ФЗ)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8" w:name="Par123"/>
      <w:bookmarkEnd w:id="8"/>
      <w:r>
        <w:rPr>
          <w:rFonts w:ascii="Tahoma" w:hAnsi="Tahoma" w:cs="Tahoma"/>
          <w:sz w:val="20"/>
          <w:szCs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history="1">
        <w:r>
          <w:rPr>
            <w:rFonts w:ascii="Tahoma" w:hAnsi="Tahoma" w:cs="Tahoma"/>
            <w:color w:val="0000FF"/>
            <w:sz w:val="20"/>
            <w:szCs w:val="20"/>
          </w:rPr>
          <w:t>частью 4 статьи 10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5.1 введена Федеральным </w:t>
      </w:r>
      <w:hyperlink r:id="rId40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27.11.2017 N 355-ФЗ)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rFonts w:ascii="Tahoma" w:hAnsi="Tahoma" w:cs="Tahoma"/>
            <w:color w:val="0000FF"/>
            <w:sz w:val="20"/>
            <w:szCs w:val="20"/>
          </w:rPr>
          <w:t>тайну</w:t>
        </w:r>
      </w:hyperlink>
      <w:r>
        <w:rPr>
          <w:rFonts w:ascii="Tahoma" w:hAnsi="Tahoma" w:cs="Tahoma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12. Сроки рассмотрения письменного обращения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history="1">
        <w:r>
          <w:rPr>
            <w:rFonts w:ascii="Tahoma" w:hAnsi="Tahoma" w:cs="Tahoma"/>
            <w:color w:val="0000FF"/>
            <w:sz w:val="20"/>
            <w:szCs w:val="20"/>
          </w:rPr>
          <w:t>части 1.1</w:t>
        </w:r>
      </w:hyperlink>
      <w:r>
        <w:rPr>
          <w:rFonts w:ascii="Tahoma" w:hAnsi="Tahoma" w:cs="Tahoma"/>
          <w:sz w:val="20"/>
          <w:szCs w:val="20"/>
        </w:rPr>
        <w:t xml:space="preserve"> настоящей статьи.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(в ред. Федерального </w:t>
      </w:r>
      <w:hyperlink r:id="rId42" w:history="1">
        <w:r>
          <w:rPr>
            <w:rFonts w:ascii="Tahoma" w:hAnsi="Tahoma" w:cs="Tahoma"/>
            <w:color w:val="0000FF"/>
            <w:sz w:val="20"/>
            <w:szCs w:val="20"/>
          </w:rPr>
          <w:t>закона</w:t>
        </w:r>
      </w:hyperlink>
      <w:r>
        <w:rPr>
          <w:rFonts w:ascii="Tahoma" w:hAnsi="Tahoma" w:cs="Tahoma"/>
          <w:sz w:val="20"/>
          <w:szCs w:val="20"/>
        </w:rPr>
        <w:t xml:space="preserve"> от 24.11.2014 N 357-ФЗ)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bookmarkStart w:id="9" w:name="Par132"/>
      <w:bookmarkEnd w:id="9"/>
      <w:r>
        <w:rPr>
          <w:rFonts w:ascii="Tahoma" w:hAnsi="Tahoma" w:cs="Tahoma"/>
          <w:sz w:val="20"/>
          <w:szCs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r>
        <w:rPr>
          <w:rFonts w:ascii="Tahoma" w:hAnsi="Tahoma" w:cs="Tahoma"/>
          <w:sz w:val="20"/>
          <w:szCs w:val="20"/>
        </w:rPr>
        <w:lastRenderedPageBreak/>
        <w:t>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1.1 введена Федеральным </w:t>
      </w:r>
      <w:hyperlink r:id="rId43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24.11.2014 N 357-ФЗ)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В исключительных случаях, а также в случае направления запроса, предусмотренного частью 2 </w:t>
      </w:r>
      <w:hyperlink w:anchor="Par105" w:history="1">
        <w:r>
          <w:rPr>
            <w:rFonts w:ascii="Tahoma" w:hAnsi="Tahoma" w:cs="Tahoma"/>
            <w:color w:val="0000FF"/>
            <w:sz w:val="20"/>
            <w:szCs w:val="20"/>
          </w:rPr>
          <w:t>статьи 10</w:t>
        </w:r>
      </w:hyperlink>
      <w:r>
        <w:rPr>
          <w:rFonts w:ascii="Tahoma" w:hAnsi="Tahoma" w:cs="Tahoma"/>
          <w:sz w:val="20"/>
          <w:szCs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13. Личный прием граждан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При личном приеме гражданин предъявляет </w:t>
      </w:r>
      <w:hyperlink r:id="rId44" w:history="1">
        <w:r>
          <w:rPr>
            <w:rFonts w:ascii="Tahoma" w:hAnsi="Tahoma" w:cs="Tahoma"/>
            <w:color w:val="0000FF"/>
            <w:sz w:val="20"/>
            <w:szCs w:val="20"/>
          </w:rPr>
          <w:t>документ</w:t>
        </w:r>
      </w:hyperlink>
      <w:r>
        <w:rPr>
          <w:rFonts w:ascii="Tahoma" w:hAnsi="Tahoma" w:cs="Tahoma"/>
          <w:sz w:val="20"/>
          <w:szCs w:val="20"/>
        </w:rPr>
        <w:t>, удостоверяющий его личность.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(часть 7 введена Федеральным </w:t>
      </w:r>
      <w:hyperlink r:id="rId45" w:history="1">
        <w:r>
          <w:rPr>
            <w:rFonts w:ascii="Tahoma" w:hAnsi="Tahoma" w:cs="Tahoma"/>
            <w:color w:val="0000FF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от 03.11.2015 N 305-ФЗ)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14. Контроль за соблюдением порядка рассмотрения обращений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rFonts w:ascii="Tahoma" w:hAnsi="Tahoma" w:cs="Tahoma"/>
            <w:color w:val="0000FF"/>
            <w:sz w:val="20"/>
            <w:szCs w:val="20"/>
          </w:rPr>
          <w:t>анализируют</w:t>
        </w:r>
      </w:hyperlink>
      <w:r>
        <w:rPr>
          <w:rFonts w:ascii="Tahoma" w:hAnsi="Tahoma" w:cs="Tahoma"/>
          <w:sz w:val="20"/>
          <w:szCs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15. Ответственность за нарушение настоящего Федерального закона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rFonts w:ascii="Tahoma" w:hAnsi="Tahoma" w:cs="Tahoma"/>
            <w:color w:val="0000FF"/>
            <w:sz w:val="20"/>
            <w:szCs w:val="20"/>
          </w:rPr>
          <w:t>законодательством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16. Возмещение причиненных убытков и взыскание понесенных расходов при рассмотрении обращений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</w:t>
      </w:r>
      <w:r>
        <w:rPr>
          <w:rFonts w:ascii="Tahoma" w:hAnsi="Tahoma" w:cs="Tahoma"/>
          <w:sz w:val="20"/>
          <w:szCs w:val="20"/>
        </w:rPr>
        <w:lastRenderedPageBreak/>
        <w:t>самоуправления или должностным лицом, могут быть взысканы с данного гражданина по решению суда.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Признать не действующими на территории Российской Федерации: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1) </w:t>
      </w:r>
      <w:hyperlink r:id="rId48" w:history="1">
        <w:r>
          <w:rPr>
            <w:rFonts w:ascii="Tahoma" w:hAnsi="Tahoma" w:cs="Tahoma"/>
            <w:color w:val="0000FF"/>
            <w:sz w:val="20"/>
            <w:szCs w:val="20"/>
          </w:rPr>
          <w:t>Указ</w:t>
        </w:r>
      </w:hyperlink>
      <w:r>
        <w:rPr>
          <w:rFonts w:ascii="Tahoma" w:hAnsi="Tahoma" w:cs="Tahoma"/>
          <w:sz w:val="20"/>
          <w:szCs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2) </w:t>
      </w:r>
      <w:hyperlink r:id="rId49" w:history="1">
        <w:r>
          <w:rPr>
            <w:rFonts w:ascii="Tahoma" w:hAnsi="Tahoma" w:cs="Tahoma"/>
            <w:color w:val="0000FF"/>
            <w:sz w:val="20"/>
            <w:szCs w:val="20"/>
          </w:rPr>
          <w:t>Закон</w:t>
        </w:r>
      </w:hyperlink>
      <w:r>
        <w:rPr>
          <w:rFonts w:ascii="Tahoma" w:hAnsi="Tahoma" w:cs="Tahoma"/>
          <w:sz w:val="20"/>
          <w:szCs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hyperlink r:id="rId50" w:history="1">
        <w:r>
          <w:rPr>
            <w:rFonts w:ascii="Tahoma" w:hAnsi="Tahoma" w:cs="Tahoma"/>
            <w:color w:val="0000FF"/>
            <w:sz w:val="20"/>
            <w:szCs w:val="20"/>
          </w:rPr>
          <w:t>Указ</w:t>
        </w:r>
      </w:hyperlink>
      <w:r>
        <w:rPr>
          <w:rFonts w:ascii="Tahoma" w:hAnsi="Tahoma" w:cs="Tahoma"/>
          <w:sz w:val="20"/>
          <w:szCs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4) </w:t>
      </w:r>
      <w:hyperlink r:id="rId51" w:history="1">
        <w:r>
          <w:rPr>
            <w:rFonts w:ascii="Tahoma" w:hAnsi="Tahoma" w:cs="Tahoma"/>
            <w:color w:val="0000FF"/>
            <w:sz w:val="20"/>
            <w:szCs w:val="20"/>
          </w:rPr>
          <w:t>Закон</w:t>
        </w:r>
      </w:hyperlink>
      <w:r>
        <w:rPr>
          <w:rFonts w:ascii="Tahoma" w:hAnsi="Tahoma" w:cs="Tahoma"/>
          <w:sz w:val="20"/>
          <w:szCs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5) </w:t>
      </w:r>
      <w:hyperlink r:id="rId52" w:history="1">
        <w:r>
          <w:rPr>
            <w:rFonts w:ascii="Tahoma" w:hAnsi="Tahoma" w:cs="Tahoma"/>
            <w:color w:val="0000FF"/>
            <w:sz w:val="20"/>
            <w:szCs w:val="20"/>
          </w:rPr>
          <w:t>Указ</w:t>
        </w:r>
      </w:hyperlink>
      <w:r>
        <w:rPr>
          <w:rFonts w:ascii="Tahoma" w:hAnsi="Tahoma" w:cs="Tahoma"/>
          <w:sz w:val="20"/>
          <w:szCs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6) </w:t>
      </w:r>
      <w:hyperlink r:id="rId53" w:history="1">
        <w:r>
          <w:rPr>
            <w:rFonts w:ascii="Tahoma" w:hAnsi="Tahoma" w:cs="Tahoma"/>
            <w:color w:val="0000FF"/>
            <w:sz w:val="20"/>
            <w:szCs w:val="20"/>
          </w:rPr>
          <w:t>Закон</w:t>
        </w:r>
      </w:hyperlink>
      <w:r>
        <w:rPr>
          <w:rFonts w:ascii="Tahoma" w:hAnsi="Tahoma" w:cs="Tahoma"/>
          <w:sz w:val="20"/>
          <w:szCs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Статья 18. Вступление в силу настоящего Федерального закона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Президент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Российской Федерации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В.ПУТИН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Москва, Кремль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 мая 2006 года</w:t>
      </w:r>
    </w:p>
    <w:p w:rsidR="00E27D90" w:rsidRDefault="00E27D90" w:rsidP="00E27D90">
      <w:pPr>
        <w:autoSpaceDE w:val="0"/>
        <w:autoSpaceDN w:val="0"/>
        <w:adjustRightInd w:val="0"/>
        <w:spacing w:before="20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 59-ФЗ</w:t>
      </w: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E27D90" w:rsidRDefault="00E27D90" w:rsidP="00E27D9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ahoma" w:hAnsi="Tahoma" w:cs="Tahoma"/>
          <w:sz w:val="2"/>
          <w:szCs w:val="2"/>
        </w:rPr>
      </w:pPr>
    </w:p>
    <w:p w:rsidR="00344DA6" w:rsidRDefault="00344DA6"/>
    <w:sectPr w:rsidR="00344DA6" w:rsidSect="00814E3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27D90"/>
    <w:rsid w:val="00344DA6"/>
    <w:rsid w:val="00E2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783AA85EA33AB1D6B635CEBCEA041855D57B6FBC9968CBF71C9C081FF31E0282F9ED99A316F64F06CF31E6C83D4FF2AF70DA392910B203v7YAO" TargetMode="External"/><Relationship Id="rId18" Type="http://schemas.openxmlformats.org/officeDocument/2006/relationships/hyperlink" Target="consultantplus://offline/ref=AA783AA85EA33AB1D6B635CEBCEA041856DE7F6BBEC63FC9A649920D17A3441294B0E19DBD16F75702C467vBY6O" TargetMode="External"/><Relationship Id="rId26" Type="http://schemas.openxmlformats.org/officeDocument/2006/relationships/hyperlink" Target="consultantplus://offline/ref=AA783AA85EA33AB1D6B635CEBCEA041856DE7B6BB49668CBF71C9C081FF31E0282F9ED99A316F64800CF31E6C83D4FF2AF70DA392910B203v7YAO" TargetMode="External"/><Relationship Id="rId39" Type="http://schemas.openxmlformats.org/officeDocument/2006/relationships/hyperlink" Target="consultantplus://offline/ref=AA783AA85EA33AB1D6B635CEBCEA041855D2706ABC9368CBF71C9C081FF31E0282F9ED99A316F64800CF31E6C83D4FF2AF70DA392910B203v7YAO" TargetMode="External"/><Relationship Id="rId21" Type="http://schemas.openxmlformats.org/officeDocument/2006/relationships/hyperlink" Target="consultantplus://offline/ref=AA783AA85EA33AB1D6B635CEBCEA04185DD57166B59B35C1FF45900A18FC410785E8ED99A608F6481EC665B5v8YDO" TargetMode="External"/><Relationship Id="rId34" Type="http://schemas.openxmlformats.org/officeDocument/2006/relationships/hyperlink" Target="consultantplus://offline/ref=AA783AA85EA33AB1D6B635CEBCEA041855D2706ABC9368CBF71C9C081FF31E0282F9ED99A316F64909CF31E6C83D4FF2AF70DA392910B203v7YAO" TargetMode="External"/><Relationship Id="rId42" Type="http://schemas.openxmlformats.org/officeDocument/2006/relationships/hyperlink" Target="consultantplus://offline/ref=AA783AA85EA33AB1D6B635CEBCEA041856D6796FB09368CBF71C9C081FF31E0282F9ED99A316F74105CF31E6C83D4FF2AF70DA392910B203v7YAO" TargetMode="External"/><Relationship Id="rId47" Type="http://schemas.openxmlformats.org/officeDocument/2006/relationships/hyperlink" Target="consultantplus://offline/ref=AA783AA85EA33AB1D6B635CEBCEA041857D1786DB79168CBF71C9C081FF31E0282F9ED9AA414F042549521E2816947EDAA6FC43A3710vBY3O" TargetMode="External"/><Relationship Id="rId50" Type="http://schemas.openxmlformats.org/officeDocument/2006/relationships/hyperlink" Target="consultantplus://offline/ref=AA783AA85EA33AB1D6B63CDCBEEA041852DE786FBEC63FC9A649920D17A3441294B0E19DBD16F75702C467vBY6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A783AA85EA33AB1D6B635CEBCEA041855D27D67BC9968CBF71C9C081FF31E0282F9ED99A316F64804CF31E6C83D4FF2AF70DA392910B203v7YAO" TargetMode="External"/><Relationship Id="rId12" Type="http://schemas.openxmlformats.org/officeDocument/2006/relationships/hyperlink" Target="consultantplus://offline/ref=AA783AA85EA33AB1D6B635CEBCEA041857D77C68B09568CBF71C9C081FF31E0282F9ED99A316F34804CF31E6C83D4FF2AF70DA392910B203v7YAO" TargetMode="External"/><Relationship Id="rId17" Type="http://schemas.openxmlformats.org/officeDocument/2006/relationships/hyperlink" Target="consultantplus://offline/ref=AA783AA85EA33AB1D6B635CEBCEA041855D27D67BC9968CBF71C9C081FF31E0282F9ED99A316F64807CF31E6C83D4FF2AF70DA392910B203v7YAO" TargetMode="External"/><Relationship Id="rId25" Type="http://schemas.openxmlformats.org/officeDocument/2006/relationships/hyperlink" Target="consultantplus://offline/ref=AA783AA85EA33AB1D6B635CEBCEA041855D57B6EB79968CBF71C9C081FF31E0282F9ED99A316F64801CF31E6C83D4FF2AF70DA392910B203v7YAO" TargetMode="External"/><Relationship Id="rId33" Type="http://schemas.openxmlformats.org/officeDocument/2006/relationships/hyperlink" Target="consultantplus://offline/ref=AA783AA85EA33AB1D6B635CEBCEA041856DE7B6BB49668CBF71C9C081FF31E0282F9ED99A316F64802CF31E6C83D4FF2AF70DA392910B203v7YAO" TargetMode="External"/><Relationship Id="rId38" Type="http://schemas.openxmlformats.org/officeDocument/2006/relationships/hyperlink" Target="consultantplus://offline/ref=AA783AA85EA33AB1D6B635CEBCEA041856DE7B6BB49668CBF71C9C081FF31E0282F9ED99A316F64805CF31E6C83D4FF2AF70DA392910B203v7YAO" TargetMode="External"/><Relationship Id="rId46" Type="http://schemas.openxmlformats.org/officeDocument/2006/relationships/hyperlink" Target="consultantplus://offline/ref=AA783AA85EA33AB1D6B635CEBCEA041856D77D6BB59268CBF71C9C081FF31E0290F9B595A213E84901DA67B78Ev6Y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783AA85EA33AB1D6B635CEBCEA041855D27D67BC9968CBF71C9C081FF31E0282F9ED99A316F64805CF31E6C83D4FF2AF70DA392910B203v7YAO" TargetMode="External"/><Relationship Id="rId20" Type="http://schemas.openxmlformats.org/officeDocument/2006/relationships/hyperlink" Target="consultantplus://offline/ref=AA783AA85EA33AB1D6B635CEBCEA041856D67968BD9868CBF71C9C081FF31E0282F9ED99A316F54B07CF31E6C83D4FF2AF70DA392910B203v7YAO" TargetMode="External"/><Relationship Id="rId29" Type="http://schemas.openxmlformats.org/officeDocument/2006/relationships/hyperlink" Target="consultantplus://offline/ref=AA783AA85EA33AB1D6B635CEBCEA041857D77C68B09568CBF71C9C081FF31E0282F9ED99A316F34804CF31E6C83D4FF2AF70DA392910B203v7YAO" TargetMode="External"/><Relationship Id="rId41" Type="http://schemas.openxmlformats.org/officeDocument/2006/relationships/hyperlink" Target="consultantplus://offline/ref=AA783AA85EA33AB1D6B635CEBCEA04185DD57166B59B35C1FF45900A18FC410785E8ED99A608F6481EC665B5v8YD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783AA85EA33AB1D6B635CEBCEA041856D67968BD9868CBF71C9C081FF31E0282F9ED99A316F54B05CF31E6C83D4FF2AF70DA392910B203v7YAO" TargetMode="External"/><Relationship Id="rId11" Type="http://schemas.openxmlformats.org/officeDocument/2006/relationships/hyperlink" Target="consultantplus://offline/ref=AA783AA85EA33AB1D6B635CEBCEA041856DE7B6BB49668CBF71C9C081FF31E0282F9ED99A316F64908CF31E6C83D4FF2AF70DA392910B203v7YAO" TargetMode="External"/><Relationship Id="rId24" Type="http://schemas.openxmlformats.org/officeDocument/2006/relationships/hyperlink" Target="consultantplus://offline/ref=AA783AA85EA33AB1D6B635CEBCEA041855DF7D6DB79268CBF71C9C081FF31E0282F9ED99A316F74E04CF31E6C83D4FF2AF70DA392910B203v7YAO" TargetMode="External"/><Relationship Id="rId32" Type="http://schemas.openxmlformats.org/officeDocument/2006/relationships/hyperlink" Target="consultantplus://offline/ref=AA783AA85EA33AB1D6B635CEBCEA04185DD57166B59B35C1FF45900A18FC410785E8ED99A608F6481EC665B5v8YDO" TargetMode="External"/><Relationship Id="rId37" Type="http://schemas.openxmlformats.org/officeDocument/2006/relationships/hyperlink" Target="consultantplus://offline/ref=AA783AA85EA33AB1D6B635CEBCEA041855D67967B39068CBF71C9C081FF31E0282F9ED99A316F64800CF31E6C83D4FF2AF70DA392910B203v7YAO" TargetMode="External"/><Relationship Id="rId40" Type="http://schemas.openxmlformats.org/officeDocument/2006/relationships/hyperlink" Target="consultantplus://offline/ref=AA783AA85EA33AB1D6B635CEBCEA041856DE7B6BB49668CBF71C9C081FF31E0282F9ED99A316F64807CF31E6C83D4FF2AF70DA392910B203v7YAO" TargetMode="External"/><Relationship Id="rId45" Type="http://schemas.openxmlformats.org/officeDocument/2006/relationships/hyperlink" Target="consultantplus://offline/ref=AA783AA85EA33AB1D6B635CEBCEA041855DE706DB79168CBF71C9C081FF31E0282F9ED99A316F64908CF31E6C83D4FF2AF70DA392910B203v7YAO" TargetMode="External"/><Relationship Id="rId53" Type="http://schemas.openxmlformats.org/officeDocument/2006/relationships/hyperlink" Target="consultantplus://offline/ref=AA783AA85EA33AB1D6B63CDCBEEA041850D57E6BB09B35C1FF45900A18FC410785E8ED99A608F6481EC665B5v8YDO" TargetMode="External"/><Relationship Id="rId5" Type="http://schemas.openxmlformats.org/officeDocument/2006/relationships/hyperlink" Target="consultantplus://offline/ref=AA783AA85EA33AB1D6B635CEBCEA041855D67967B39068CBF71C9C081FF31E0282F9ED99A316F64908CF31E6C83D4FF2AF70DA392910B203v7YAO" TargetMode="External"/><Relationship Id="rId15" Type="http://schemas.openxmlformats.org/officeDocument/2006/relationships/hyperlink" Target="consultantplus://offline/ref=AA783AA85EA33AB1D6B635CEBCEA041857D07F6DB49268CBF71C9C081FF31E0282F9ED99A316F44801CF31E6C83D4FF2AF70DA392910B203v7YAO" TargetMode="External"/><Relationship Id="rId23" Type="http://schemas.openxmlformats.org/officeDocument/2006/relationships/hyperlink" Target="consultantplus://offline/ref=AA783AA85EA33AB1D6B635CEBCEA041857D1786CB29968CBF71C9C081FF31E0282F9ED99A317F24804CF31E6C83D4FF2AF70DA392910B203v7YAO" TargetMode="External"/><Relationship Id="rId28" Type="http://schemas.openxmlformats.org/officeDocument/2006/relationships/hyperlink" Target="consultantplus://offline/ref=AA783AA85EA33AB1D6B635CEBCEA041856D6796FB09368CBF71C9C081FF31E0282F9ED99A316F74102CF31E6C83D4FF2AF70DA392910B203v7YAO" TargetMode="External"/><Relationship Id="rId36" Type="http://schemas.openxmlformats.org/officeDocument/2006/relationships/hyperlink" Target="consultantplus://offline/ref=AA783AA85EA33AB1D6B635CEBCEA041855D67967B39068CBF71C9C081FF31E0282F9ED99A316F64909CF31E6C83D4FF2AF70DA392910B203v7YAO" TargetMode="External"/><Relationship Id="rId49" Type="http://schemas.openxmlformats.org/officeDocument/2006/relationships/hyperlink" Target="consultantplus://offline/ref=AA783AA85EA33AB1D6B63CDCBEEA041856DF786DBEC63FC9A649920D17A3441294B0E19DBD16F75702C467vBY6O" TargetMode="External"/><Relationship Id="rId10" Type="http://schemas.openxmlformats.org/officeDocument/2006/relationships/hyperlink" Target="consultantplus://offline/ref=AA783AA85EA33AB1D6B635CEBCEA041855DE706DB79168CBF71C9C081FF31E0282F9ED99A316F64908CF31E6C83D4FF2AF70DA392910B203v7YAO" TargetMode="External"/><Relationship Id="rId19" Type="http://schemas.openxmlformats.org/officeDocument/2006/relationships/hyperlink" Target="consultantplus://offline/ref=AA783AA85EA33AB1D6B635CEBCEA041856D67968BD9868CBF71C9C081FF31E0282F9ED99A316F54B06CF31E6C83D4FF2AF70DA392910B203v7YAO" TargetMode="External"/><Relationship Id="rId31" Type="http://schemas.openxmlformats.org/officeDocument/2006/relationships/hyperlink" Target="consultantplus://offline/ref=AA783AA85EA33AB1D6B635CEBCEA041856D67968BD9868CBF71C9C081FF31E0282F9ED99A316F54A01CF31E6C83D4FF2AF70DA392910B203v7YAO" TargetMode="External"/><Relationship Id="rId44" Type="http://schemas.openxmlformats.org/officeDocument/2006/relationships/hyperlink" Target="consultantplus://offline/ref=AA783AA85EA33AB1D6B635CEBCEA041855D2716CB19468CBF71C9C081FF31E0290F9B595A213E84901DA67B78Ev6Y9O" TargetMode="External"/><Relationship Id="rId52" Type="http://schemas.openxmlformats.org/officeDocument/2006/relationships/hyperlink" Target="consultantplus://offline/ref=AA783AA85EA33AB1D6B63CDCBEEA041853DF7B6BBEC63FC9A649920D17A3441294B0E19DBD16F75702C467vBY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783AA85EA33AB1D6B635CEBCEA041856D6796FB09368CBF71C9C081FF31E0282F9ED99A316F74101CF31E6C83D4FF2AF70DA392910B203v7YAO" TargetMode="External"/><Relationship Id="rId14" Type="http://schemas.openxmlformats.org/officeDocument/2006/relationships/hyperlink" Target="consultantplus://offline/ref=AA783AA85EA33AB1D6B635CEBCEA041856DE7F6BBEC63FC9A649920D17A35612CCBCE098A214F142549521E2816947EDAA6FC43A3710vBY3O" TargetMode="External"/><Relationship Id="rId22" Type="http://schemas.openxmlformats.org/officeDocument/2006/relationships/hyperlink" Target="consultantplus://offline/ref=AA783AA85EA33AB1D6B635CEBCEA041856DE7B6BB49668CBF71C9C081FF31E0282F9ED99A316F64909CF31E6C83D4FF2AF70DA392910B203v7YAO" TargetMode="External"/><Relationship Id="rId27" Type="http://schemas.openxmlformats.org/officeDocument/2006/relationships/hyperlink" Target="consultantplus://offline/ref=AA783AA85EA33AB1D6B635CEBCEA041857D37C6BBD9468CBF71C9C081FF31E0282F9ED99A316F44A08CF31E6C83D4FF2AF70DA392910B203v7YAO" TargetMode="External"/><Relationship Id="rId30" Type="http://schemas.openxmlformats.org/officeDocument/2006/relationships/hyperlink" Target="consultantplus://offline/ref=AA783AA85EA33AB1D6B635CEBCEA041857D1786CB29968CBF71C9C081FF31E0282F9ED99A317F24804CF31E6C83D4FF2AF70DA392910B203v7YAO" TargetMode="External"/><Relationship Id="rId35" Type="http://schemas.openxmlformats.org/officeDocument/2006/relationships/hyperlink" Target="consultantplus://offline/ref=AA783AA85EA33AB1D6B635CEBCEA041857D1786CB29868CBF71C9C081FF31E0282F9ED99A317F24D05CF31E6C83D4FF2AF70DA392910B203v7YAO" TargetMode="External"/><Relationship Id="rId43" Type="http://schemas.openxmlformats.org/officeDocument/2006/relationships/hyperlink" Target="consultantplus://offline/ref=AA783AA85EA33AB1D6B635CEBCEA041856D6796FB09368CBF71C9C081FF31E0282F9ED99A316F74106CF31E6C83D4FF2AF70DA392910B203v7YAO" TargetMode="External"/><Relationship Id="rId48" Type="http://schemas.openxmlformats.org/officeDocument/2006/relationships/hyperlink" Target="consultantplus://offline/ref=AA783AA85EA33AB1D6B635CEBCEA041855DF7A67BEC63FC9A649920D17A3441294B0E19DBD16F75702C467vBY6O" TargetMode="External"/><Relationship Id="rId8" Type="http://schemas.openxmlformats.org/officeDocument/2006/relationships/hyperlink" Target="consultantplus://offline/ref=AA783AA85EA33AB1D6B635CEBCEA041855D2706ABC9368CBF71C9C081FF31E0282F9ED99A316F64908CF31E6C83D4FF2AF70DA392910B203v7YAO" TargetMode="External"/><Relationship Id="rId51" Type="http://schemas.openxmlformats.org/officeDocument/2006/relationships/hyperlink" Target="consultantplus://offline/ref=AA783AA85EA33AB1D6B63CDCBEEA041855D37C6AB09B35C1FF45900A18FC410785E8ED99A608F6481EC665B5v8YD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5056</Words>
  <Characters>28824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2</cp:revision>
  <dcterms:created xsi:type="dcterms:W3CDTF">2021-01-15T14:25:00Z</dcterms:created>
  <dcterms:modified xsi:type="dcterms:W3CDTF">2021-01-15T14:25:00Z</dcterms:modified>
</cp:coreProperties>
</file>